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C05A4" w14:textId="23B324AD" w:rsidR="00B8432C" w:rsidRPr="00EC33C4" w:rsidRDefault="009F7362" w:rsidP="00B8432C">
      <w:pPr>
        <w:widowControl w:val="0"/>
        <w:tabs>
          <w:tab w:val="left" w:pos="1660"/>
          <w:tab w:val="left" w:pos="2160"/>
        </w:tabs>
        <w:autoSpaceDE w:val="0"/>
        <w:autoSpaceDN w:val="0"/>
        <w:adjustRightInd w:val="0"/>
        <w:spacing w:line="280" w:lineRule="atLeast"/>
        <w:jc w:val="center"/>
        <w:rPr>
          <w:rFonts w:ascii="Calibri" w:eastAsia="DengXian" w:hAnsi="Calibri" w:cs="Helvetica Neue"/>
          <w:b/>
          <w:bCs/>
          <w:noProof/>
          <w:sz w:val="36"/>
          <w:szCs w:val="36"/>
        </w:rPr>
      </w:pPr>
      <w:r w:rsidRPr="00EC33C4">
        <w:rPr>
          <w:rFonts w:ascii="Calibri" w:eastAsia="DengXian" w:hAnsi="Calibri" w:cs="Helvetica Neue"/>
          <w:b/>
          <w:bCs/>
          <w:noProof/>
          <w:sz w:val="36"/>
          <w:szCs w:val="36"/>
        </w:rPr>
        <w:drawing>
          <wp:anchor distT="0" distB="0" distL="114300" distR="114300" simplePos="0" relativeHeight="251659264" behindDoc="1" locked="0" layoutInCell="1" allowOverlap="1" wp14:anchorId="6E2E5B5F" wp14:editId="4AADE66D">
            <wp:simplePos x="0" y="0"/>
            <wp:positionH relativeFrom="margin">
              <wp:posOffset>3771900</wp:posOffset>
            </wp:positionH>
            <wp:positionV relativeFrom="margin">
              <wp:posOffset>-571500</wp:posOffset>
            </wp:positionV>
            <wp:extent cx="2447925" cy="1767205"/>
            <wp:effectExtent l="0" t="0" r="0" b="107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rishlogofinal.jpg"/>
                    <pic:cNvPicPr/>
                  </pic:nvPicPr>
                  <pic:blipFill>
                    <a:blip r:embed="rId8">
                      <a:extLst>
                        <a:ext uri="{28A0092B-C50C-407E-A947-70E740481C1C}">
                          <a14:useLocalDpi xmlns:a14="http://schemas.microsoft.com/office/drawing/2010/main" val="0"/>
                        </a:ext>
                      </a:extLst>
                    </a:blip>
                    <a:stretch>
                      <a:fillRect/>
                    </a:stretch>
                  </pic:blipFill>
                  <pic:spPr>
                    <a:xfrm>
                      <a:off x="0" y="0"/>
                      <a:ext cx="2447925" cy="1767205"/>
                    </a:xfrm>
                    <a:prstGeom prst="rect">
                      <a:avLst/>
                    </a:prstGeom>
                  </pic:spPr>
                </pic:pic>
              </a:graphicData>
            </a:graphic>
          </wp:anchor>
        </w:drawing>
      </w:r>
      <w:r w:rsidR="00B8432C" w:rsidRPr="00EC33C4">
        <w:rPr>
          <w:rFonts w:ascii="Calibri" w:eastAsia="DengXian" w:hAnsi="Calibri" w:cs="Helvetica Neue"/>
          <w:b/>
          <w:bCs/>
          <w:noProof/>
          <w:sz w:val="36"/>
          <w:szCs w:val="36"/>
        </w:rPr>
        <w:t>Nourish Scotland policy asks on food</w:t>
      </w:r>
    </w:p>
    <w:p w14:paraId="2D899AE4" w14:textId="512507F3" w:rsidR="00B8432C" w:rsidRPr="00EC33C4" w:rsidRDefault="009F7362" w:rsidP="00B8432C">
      <w:pPr>
        <w:widowControl w:val="0"/>
        <w:tabs>
          <w:tab w:val="left" w:pos="1660"/>
          <w:tab w:val="left" w:pos="2160"/>
        </w:tabs>
        <w:autoSpaceDE w:val="0"/>
        <w:autoSpaceDN w:val="0"/>
        <w:adjustRightInd w:val="0"/>
        <w:spacing w:line="280" w:lineRule="atLeast"/>
        <w:jc w:val="center"/>
        <w:rPr>
          <w:rFonts w:ascii="Calibri" w:eastAsia="DengXian" w:hAnsi="Calibri" w:cs="Helvetica Neue"/>
          <w:b/>
          <w:bCs/>
          <w:sz w:val="32"/>
          <w:szCs w:val="32"/>
          <w:lang w:eastAsia="zh-CN"/>
        </w:rPr>
      </w:pPr>
      <w:r w:rsidRPr="00EC33C4">
        <w:rPr>
          <w:rFonts w:ascii="Calibri" w:eastAsia="DengXian" w:hAnsi="Calibri" w:cs="Helvetica Neue"/>
          <w:b/>
          <w:bCs/>
          <w:i/>
          <w:sz w:val="32"/>
          <w:szCs w:val="32"/>
          <w:lang w:eastAsia="zh-CN"/>
        </w:rPr>
        <w:t xml:space="preserve">Scottish </w:t>
      </w:r>
      <w:r w:rsidR="00B8432C" w:rsidRPr="00EC33C4">
        <w:rPr>
          <w:rFonts w:ascii="Calibri" w:eastAsia="DengXian" w:hAnsi="Calibri" w:cs="Helvetica Neue"/>
          <w:b/>
          <w:bCs/>
          <w:i/>
          <w:sz w:val="32"/>
          <w:szCs w:val="32"/>
          <w:lang w:eastAsia="zh-CN"/>
        </w:rPr>
        <w:t>Local Authority elections 2017</w:t>
      </w:r>
    </w:p>
    <w:p w14:paraId="4A4092E2" w14:textId="6F2D1A82" w:rsidR="009F7362" w:rsidRPr="00EC33C4" w:rsidRDefault="00B8432C" w:rsidP="00B8432C">
      <w:pPr>
        <w:widowControl w:val="0"/>
        <w:tabs>
          <w:tab w:val="left" w:pos="1660"/>
          <w:tab w:val="left" w:pos="2160"/>
        </w:tabs>
        <w:autoSpaceDE w:val="0"/>
        <w:autoSpaceDN w:val="0"/>
        <w:adjustRightInd w:val="0"/>
        <w:spacing w:line="280" w:lineRule="atLeast"/>
        <w:jc w:val="center"/>
        <w:rPr>
          <w:rFonts w:ascii="Calibri" w:eastAsia="DengXian" w:hAnsi="Calibri" w:cs="Helvetica Neue"/>
          <w:b/>
          <w:bCs/>
          <w:sz w:val="32"/>
          <w:szCs w:val="32"/>
          <w:lang w:eastAsia="zh-CN"/>
        </w:rPr>
      </w:pPr>
      <w:r w:rsidRPr="00EC33C4">
        <w:rPr>
          <w:rFonts w:ascii="Calibri" w:eastAsia="DengXian" w:hAnsi="Calibri" w:cs="Helvetica Neue"/>
          <w:b/>
          <w:bCs/>
          <w:sz w:val="32"/>
          <w:szCs w:val="32"/>
          <w:lang w:eastAsia="zh-CN"/>
        </w:rPr>
        <w:t>-</w:t>
      </w:r>
      <w:r w:rsidR="007733F5" w:rsidRPr="00EC33C4">
        <w:rPr>
          <w:rFonts w:ascii="Calibri" w:eastAsia="DengXian" w:hAnsi="Calibri" w:cs="Helvetica Neue"/>
          <w:b/>
          <w:bCs/>
          <w:sz w:val="32"/>
          <w:szCs w:val="32"/>
          <w:lang w:eastAsia="zh-CN"/>
        </w:rPr>
        <w:t xml:space="preserve"> </w:t>
      </w:r>
      <w:r w:rsidR="00494741">
        <w:rPr>
          <w:rFonts w:ascii="Calibri" w:eastAsia="DengXian" w:hAnsi="Calibri" w:cs="Helvetica Neue"/>
          <w:b/>
          <w:bCs/>
          <w:sz w:val="32"/>
          <w:szCs w:val="32"/>
          <w:lang w:eastAsia="zh-CN"/>
        </w:rPr>
        <w:t>May</w:t>
      </w:r>
      <w:bookmarkStart w:id="0" w:name="_GoBack"/>
      <w:bookmarkEnd w:id="0"/>
      <w:r w:rsidR="001879CF">
        <w:rPr>
          <w:rFonts w:ascii="Calibri" w:eastAsia="DengXian" w:hAnsi="Calibri" w:cs="Helvetica Neue"/>
          <w:b/>
          <w:bCs/>
          <w:sz w:val="32"/>
          <w:szCs w:val="32"/>
          <w:lang w:eastAsia="zh-CN"/>
        </w:rPr>
        <w:t xml:space="preserve"> 2017</w:t>
      </w:r>
    </w:p>
    <w:p w14:paraId="2A4FB9DA" w14:textId="77777777" w:rsidR="009F7362" w:rsidRPr="00EC33C4" w:rsidRDefault="009F7362" w:rsidP="009F7362">
      <w:pPr>
        <w:widowControl w:val="0"/>
        <w:tabs>
          <w:tab w:val="left" w:pos="1660"/>
          <w:tab w:val="left" w:pos="2160"/>
        </w:tabs>
        <w:autoSpaceDE w:val="0"/>
        <w:autoSpaceDN w:val="0"/>
        <w:adjustRightInd w:val="0"/>
        <w:spacing w:line="280" w:lineRule="atLeast"/>
        <w:rPr>
          <w:rFonts w:ascii="Calibri" w:eastAsia="DengXian" w:hAnsi="Calibri" w:cs="Helvetica Neue"/>
          <w:b/>
          <w:bCs/>
          <w:lang w:eastAsia="zh-CN"/>
        </w:rPr>
      </w:pPr>
    </w:p>
    <w:p w14:paraId="7EC7B1B9" w14:textId="77777777" w:rsidR="005644AB" w:rsidRPr="00EC33C4" w:rsidRDefault="005644AB" w:rsidP="005644AB">
      <w:pPr>
        <w:spacing w:line="300" w:lineRule="exact"/>
        <w:contextualSpacing/>
        <w:rPr>
          <w:rFonts w:ascii="Calibri" w:eastAsia="DengXian" w:hAnsi="Calibri" w:cs="Helvetica Neue"/>
          <w:b/>
          <w:bCs/>
          <w:lang w:eastAsia="zh-CN"/>
        </w:rPr>
      </w:pPr>
    </w:p>
    <w:p w14:paraId="12F5B91F" w14:textId="77777777" w:rsidR="007733F5" w:rsidRPr="00EC33C4" w:rsidRDefault="007733F5" w:rsidP="005644AB">
      <w:pPr>
        <w:spacing w:line="300" w:lineRule="exact"/>
        <w:contextualSpacing/>
        <w:rPr>
          <w:rFonts w:ascii="Calibri" w:eastAsia="DengXian" w:hAnsi="Calibri" w:cs="Arial"/>
          <w:b/>
          <w:u w:val="single"/>
          <w:lang w:eastAsia="zh-CN"/>
        </w:rPr>
      </w:pPr>
    </w:p>
    <w:p w14:paraId="2A91F338" w14:textId="10796D17" w:rsidR="005644AB" w:rsidRPr="00EC33C4" w:rsidRDefault="005644AB" w:rsidP="005644AB">
      <w:pPr>
        <w:spacing w:line="300" w:lineRule="exact"/>
        <w:contextualSpacing/>
        <w:rPr>
          <w:rFonts w:ascii="Calibri" w:eastAsia="DengXian" w:hAnsi="Calibri" w:cs="Arial"/>
          <w:lang w:eastAsia="zh-CN"/>
        </w:rPr>
      </w:pPr>
      <w:r w:rsidRPr="00EC33C4">
        <w:rPr>
          <w:rFonts w:ascii="Calibri" w:eastAsia="DengXian" w:hAnsi="Calibri" w:cs="Arial"/>
          <w:lang w:eastAsia="zh-CN"/>
        </w:rPr>
        <w:t xml:space="preserve">At Nourish Scotland we want to see flourishing cities, towns and communities centered </w:t>
      </w:r>
      <w:r w:rsidR="00057D3E" w:rsidRPr="00EC33C4">
        <w:rPr>
          <w:rFonts w:ascii="Calibri" w:eastAsia="DengXian" w:hAnsi="Calibri" w:cs="Arial"/>
          <w:lang w:eastAsia="zh-CN"/>
        </w:rPr>
        <w:t xml:space="preserve">firmly </w:t>
      </w:r>
      <w:r w:rsidRPr="00EC33C4">
        <w:rPr>
          <w:rFonts w:ascii="Calibri" w:eastAsia="DengXian" w:hAnsi="Calibri" w:cs="Arial"/>
          <w:lang w:eastAsia="zh-CN"/>
        </w:rPr>
        <w:t xml:space="preserve">on the well-being of Scotland’s people, now and into the future. Support for public transport, active travel, renewable energy, waste management, schools and public services all form part of this picture – as does sustainable food. </w:t>
      </w:r>
      <w:r w:rsidR="00057D3E" w:rsidRPr="00EC33C4">
        <w:rPr>
          <w:rFonts w:ascii="Calibri" w:eastAsia="DengXian" w:hAnsi="Calibri" w:cs="Arial"/>
          <w:lang w:eastAsia="zh-CN"/>
        </w:rPr>
        <w:t>By investing in a healthier, more sustainab</w:t>
      </w:r>
      <w:r w:rsidR="00D16E3C" w:rsidRPr="00EC33C4">
        <w:rPr>
          <w:rFonts w:ascii="Calibri" w:eastAsia="DengXian" w:hAnsi="Calibri" w:cs="Arial"/>
          <w:lang w:eastAsia="zh-CN"/>
        </w:rPr>
        <w:t>le and fairer food system, our local authorities</w:t>
      </w:r>
      <w:r w:rsidR="00057D3E" w:rsidRPr="00EC33C4">
        <w:rPr>
          <w:rFonts w:ascii="Calibri" w:eastAsia="DengXian" w:hAnsi="Calibri" w:cs="Arial"/>
          <w:lang w:eastAsia="zh-CN"/>
        </w:rPr>
        <w:t xml:space="preserve"> can deliver a whole range of social, economic and environmental outcomes. </w:t>
      </w:r>
      <w:r w:rsidR="00D16E3C" w:rsidRPr="00EC33C4">
        <w:rPr>
          <w:rFonts w:ascii="Calibri" w:eastAsia="DengXian" w:hAnsi="Calibri" w:cs="Arial"/>
          <w:lang w:eastAsia="zh-CN"/>
        </w:rPr>
        <w:t>This draft</w:t>
      </w:r>
      <w:r w:rsidRPr="00EC33C4">
        <w:rPr>
          <w:rFonts w:ascii="Calibri" w:eastAsia="DengXian" w:hAnsi="Calibri" w:cs="Arial"/>
          <w:lang w:eastAsia="zh-CN"/>
        </w:rPr>
        <w:t xml:space="preserve"> election briefing outlines our headline policy asks on food for the</w:t>
      </w:r>
      <w:r w:rsidR="00057D3E" w:rsidRPr="00EC33C4">
        <w:rPr>
          <w:rFonts w:ascii="Calibri" w:eastAsia="DengXian" w:hAnsi="Calibri" w:cs="Arial"/>
          <w:lang w:eastAsia="zh-CN"/>
        </w:rPr>
        <w:t xml:space="preserve"> Scottish</w:t>
      </w:r>
      <w:r w:rsidRPr="00EC33C4">
        <w:rPr>
          <w:rFonts w:ascii="Calibri" w:eastAsia="DengXian" w:hAnsi="Calibri" w:cs="Arial"/>
          <w:lang w:eastAsia="zh-CN"/>
        </w:rPr>
        <w:t xml:space="preserve"> Local Authority elections in 2017. </w:t>
      </w:r>
    </w:p>
    <w:p w14:paraId="3C2C6437" w14:textId="77777777" w:rsidR="005644AB" w:rsidRPr="00EC33C4" w:rsidRDefault="005644AB" w:rsidP="005644AB">
      <w:pPr>
        <w:widowControl w:val="0"/>
        <w:tabs>
          <w:tab w:val="left" w:pos="1660"/>
          <w:tab w:val="left" w:pos="2160"/>
        </w:tabs>
        <w:autoSpaceDE w:val="0"/>
        <w:autoSpaceDN w:val="0"/>
        <w:adjustRightInd w:val="0"/>
        <w:spacing w:line="280" w:lineRule="atLeast"/>
        <w:rPr>
          <w:rFonts w:ascii="Calibri" w:eastAsia="DengXian" w:hAnsi="Calibri" w:cs="Arial"/>
          <w:lang w:eastAsia="zh-CN"/>
        </w:rPr>
      </w:pPr>
    </w:p>
    <w:p w14:paraId="669BF897" w14:textId="77777777" w:rsidR="00B8432C" w:rsidRPr="00EC33C4" w:rsidRDefault="00B8432C" w:rsidP="005644AB">
      <w:pPr>
        <w:widowControl w:val="0"/>
        <w:tabs>
          <w:tab w:val="left" w:pos="1660"/>
          <w:tab w:val="left" w:pos="2160"/>
        </w:tabs>
        <w:autoSpaceDE w:val="0"/>
        <w:autoSpaceDN w:val="0"/>
        <w:adjustRightInd w:val="0"/>
        <w:spacing w:line="280" w:lineRule="atLeast"/>
        <w:rPr>
          <w:rFonts w:ascii="Calibri" w:eastAsia="DengXian" w:hAnsi="Calibri" w:cs="Arial"/>
          <w:lang w:eastAsia="zh-CN"/>
        </w:rPr>
      </w:pPr>
    </w:p>
    <w:p w14:paraId="08CC5204" w14:textId="0A5D2451" w:rsidR="0080178F" w:rsidRPr="00EC33C4" w:rsidRDefault="0080178F" w:rsidP="0080178F">
      <w:pPr>
        <w:widowControl w:val="0"/>
        <w:tabs>
          <w:tab w:val="left" w:pos="1660"/>
          <w:tab w:val="left" w:pos="2160"/>
        </w:tabs>
        <w:autoSpaceDE w:val="0"/>
        <w:autoSpaceDN w:val="0"/>
        <w:adjustRightInd w:val="0"/>
        <w:spacing w:line="280" w:lineRule="atLeast"/>
        <w:rPr>
          <w:rFonts w:ascii="Calibri" w:eastAsia="DengXian" w:hAnsi="Calibri" w:cs="Helvetica Neue"/>
          <w:b/>
          <w:bCs/>
          <w:color w:val="76923C" w:themeColor="accent3" w:themeShade="BF"/>
          <w:sz w:val="28"/>
          <w:szCs w:val="28"/>
          <w:lang w:eastAsia="zh-CN"/>
        </w:rPr>
      </w:pPr>
      <w:r w:rsidRPr="00EC33C4">
        <w:rPr>
          <w:rFonts w:ascii="Calibri" w:eastAsia="DengXian" w:hAnsi="Calibri" w:cs="Helvetica Neue"/>
          <w:b/>
          <w:bCs/>
          <w:color w:val="76923C" w:themeColor="accent3" w:themeShade="BF"/>
          <w:sz w:val="28"/>
          <w:szCs w:val="28"/>
          <w:lang w:eastAsia="zh-CN"/>
        </w:rPr>
        <w:t xml:space="preserve">1. </w:t>
      </w:r>
      <w:r w:rsidR="00AB7768">
        <w:rPr>
          <w:rFonts w:ascii="Calibri" w:eastAsia="DengXian" w:hAnsi="Calibri" w:cs="Helvetica Neue"/>
          <w:b/>
          <w:bCs/>
          <w:color w:val="76923C" w:themeColor="accent3" w:themeShade="BF"/>
          <w:sz w:val="28"/>
          <w:szCs w:val="28"/>
          <w:lang w:eastAsia="zh-CN"/>
        </w:rPr>
        <w:t xml:space="preserve">Develop </w:t>
      </w:r>
      <w:r w:rsidR="00656EE1">
        <w:rPr>
          <w:rFonts w:ascii="Calibri" w:eastAsia="DengXian" w:hAnsi="Calibri" w:cs="Helvetica Neue"/>
          <w:b/>
          <w:bCs/>
          <w:color w:val="76923C" w:themeColor="accent3" w:themeShade="BF"/>
          <w:sz w:val="28"/>
          <w:szCs w:val="28"/>
          <w:lang w:eastAsia="zh-CN"/>
        </w:rPr>
        <w:t>E</w:t>
      </w:r>
      <w:r w:rsidR="00AB7768">
        <w:rPr>
          <w:rFonts w:ascii="Calibri" w:eastAsia="DengXian" w:hAnsi="Calibri" w:cs="Helvetica Neue"/>
          <w:b/>
          <w:bCs/>
          <w:color w:val="76923C" w:themeColor="accent3" w:themeShade="BF"/>
          <w:sz w:val="28"/>
          <w:szCs w:val="28"/>
          <w:lang w:eastAsia="zh-CN"/>
        </w:rPr>
        <w:t xml:space="preserve">ffective </w:t>
      </w:r>
      <w:r w:rsidR="00656EE1">
        <w:rPr>
          <w:rFonts w:ascii="Calibri" w:eastAsia="DengXian" w:hAnsi="Calibri" w:cs="Helvetica Neue"/>
          <w:b/>
          <w:bCs/>
          <w:color w:val="76923C" w:themeColor="accent3" w:themeShade="BF"/>
          <w:sz w:val="28"/>
          <w:szCs w:val="28"/>
          <w:lang w:eastAsia="zh-CN"/>
        </w:rPr>
        <w:t>C</w:t>
      </w:r>
      <w:r w:rsidR="00AB7768">
        <w:rPr>
          <w:rFonts w:ascii="Calibri" w:eastAsia="DengXian" w:hAnsi="Calibri" w:cs="Helvetica Neue"/>
          <w:b/>
          <w:bCs/>
          <w:color w:val="76923C" w:themeColor="accent3" w:themeShade="BF"/>
          <w:sz w:val="28"/>
          <w:szCs w:val="28"/>
          <w:lang w:eastAsia="zh-CN"/>
        </w:rPr>
        <w:t xml:space="preserve">ross-sector </w:t>
      </w:r>
      <w:r w:rsidR="00656EE1">
        <w:rPr>
          <w:rFonts w:ascii="Calibri" w:eastAsia="DengXian" w:hAnsi="Calibri" w:cs="Helvetica Neue"/>
          <w:b/>
          <w:bCs/>
          <w:color w:val="76923C" w:themeColor="accent3" w:themeShade="BF"/>
          <w:sz w:val="28"/>
          <w:szCs w:val="28"/>
          <w:lang w:eastAsia="zh-CN"/>
        </w:rPr>
        <w:t>F</w:t>
      </w:r>
      <w:r w:rsidR="00AB7768">
        <w:rPr>
          <w:rFonts w:ascii="Calibri" w:eastAsia="DengXian" w:hAnsi="Calibri" w:cs="Helvetica Neue"/>
          <w:b/>
          <w:bCs/>
          <w:color w:val="76923C" w:themeColor="accent3" w:themeShade="BF"/>
          <w:sz w:val="28"/>
          <w:szCs w:val="28"/>
          <w:lang w:eastAsia="zh-CN"/>
        </w:rPr>
        <w:t xml:space="preserve">ood </w:t>
      </w:r>
      <w:r w:rsidR="00656EE1">
        <w:rPr>
          <w:rFonts w:ascii="Calibri" w:eastAsia="DengXian" w:hAnsi="Calibri" w:cs="Helvetica Neue"/>
          <w:b/>
          <w:bCs/>
          <w:color w:val="76923C" w:themeColor="accent3" w:themeShade="BF"/>
          <w:sz w:val="28"/>
          <w:szCs w:val="28"/>
          <w:lang w:eastAsia="zh-CN"/>
        </w:rPr>
        <w:t>P</w:t>
      </w:r>
      <w:r w:rsidR="00AB7768">
        <w:rPr>
          <w:rFonts w:ascii="Calibri" w:eastAsia="DengXian" w:hAnsi="Calibri" w:cs="Helvetica Neue"/>
          <w:b/>
          <w:bCs/>
          <w:color w:val="76923C" w:themeColor="accent3" w:themeShade="BF"/>
          <w:sz w:val="28"/>
          <w:szCs w:val="28"/>
          <w:lang w:eastAsia="zh-CN"/>
        </w:rPr>
        <w:t>artnerships</w:t>
      </w:r>
      <w:r w:rsidRPr="00EC33C4">
        <w:rPr>
          <w:rFonts w:ascii="Calibri" w:eastAsia="DengXian" w:hAnsi="Calibri" w:cs="Helvetica Neue"/>
          <w:b/>
          <w:bCs/>
          <w:color w:val="76923C" w:themeColor="accent3" w:themeShade="BF"/>
          <w:sz w:val="28"/>
          <w:szCs w:val="28"/>
          <w:lang w:eastAsia="zh-CN"/>
        </w:rPr>
        <w:t xml:space="preserve"> </w:t>
      </w:r>
    </w:p>
    <w:p w14:paraId="574D13EB" w14:textId="77777777" w:rsidR="00855AA6" w:rsidRPr="00EC33C4" w:rsidRDefault="00855AA6" w:rsidP="0080178F">
      <w:pPr>
        <w:widowControl w:val="0"/>
        <w:tabs>
          <w:tab w:val="left" w:pos="1660"/>
          <w:tab w:val="left" w:pos="2160"/>
        </w:tabs>
        <w:autoSpaceDE w:val="0"/>
        <w:autoSpaceDN w:val="0"/>
        <w:adjustRightInd w:val="0"/>
        <w:spacing w:line="280" w:lineRule="atLeast"/>
        <w:rPr>
          <w:rFonts w:ascii="Calibri" w:eastAsia="DengXian" w:hAnsi="Calibri" w:cs="Helvetica Neue"/>
          <w:b/>
          <w:sz w:val="28"/>
          <w:szCs w:val="28"/>
          <w:lang w:eastAsia="zh-CN"/>
        </w:rPr>
      </w:pPr>
    </w:p>
    <w:p w14:paraId="264A828E" w14:textId="51E9BE47" w:rsidR="00BD5C5C" w:rsidRPr="00EC33C4" w:rsidRDefault="0080178F" w:rsidP="00BD5C5C">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Calibri" w:eastAsia="DengXian" w:hAnsi="Calibri" w:cs="Helvetica Neue"/>
          <w:lang w:eastAsia="zh-CN"/>
        </w:rPr>
        <w:t xml:space="preserve">We want to see each Local Authority in Scotland </w:t>
      </w:r>
      <w:r w:rsidRPr="00EC33C4">
        <w:rPr>
          <w:rFonts w:ascii="Calibri" w:eastAsia="DengXian" w:hAnsi="Calibri" w:cs="Helvetica Neue"/>
          <w:b/>
          <w:lang w:eastAsia="zh-CN"/>
        </w:rPr>
        <w:t>develop</w:t>
      </w:r>
      <w:r w:rsidR="00347434">
        <w:rPr>
          <w:rFonts w:ascii="Calibri" w:eastAsia="DengXian" w:hAnsi="Calibri" w:cs="Helvetica Neue"/>
          <w:b/>
          <w:lang w:eastAsia="zh-CN"/>
        </w:rPr>
        <w:t xml:space="preserve"> an</w:t>
      </w:r>
      <w:r w:rsidRPr="00EC33C4">
        <w:rPr>
          <w:rFonts w:ascii="Calibri" w:eastAsia="DengXian" w:hAnsi="Calibri" w:cs="Helvetica Neue"/>
          <w:b/>
          <w:lang w:eastAsia="zh-CN"/>
        </w:rPr>
        <w:t xml:space="preserve"> </w:t>
      </w:r>
      <w:r w:rsidR="00347434" w:rsidRPr="00347434">
        <w:rPr>
          <w:rFonts w:ascii="Calibri" w:eastAsia="DengXian" w:hAnsi="Calibri" w:cs="Helvetica Neue"/>
          <w:b/>
          <w:lang w:val="en-GB" w:eastAsia="zh-CN"/>
        </w:rPr>
        <w:t>effective cross-sector food partnership that works to embed good food in policy and practice</w:t>
      </w:r>
      <w:r w:rsidRPr="00EC33C4">
        <w:rPr>
          <w:rFonts w:ascii="Calibri" w:eastAsia="DengXian" w:hAnsi="Calibri" w:cs="Helvetica Neue"/>
          <w:lang w:eastAsia="zh-CN"/>
        </w:rPr>
        <w:t xml:space="preserve">. Local Authorities could </w:t>
      </w:r>
      <w:r w:rsidR="00D16E3C" w:rsidRPr="00EC33C4">
        <w:rPr>
          <w:rFonts w:ascii="Calibri" w:eastAsia="DengXian" w:hAnsi="Calibri" w:cs="Helvetica Neue"/>
          <w:lang w:eastAsia="zh-CN"/>
        </w:rPr>
        <w:t xml:space="preserve">join the UK-wide </w:t>
      </w:r>
      <w:hyperlink r:id="rId9" w:history="1">
        <w:r w:rsidR="00D16E3C" w:rsidRPr="00EC33C4">
          <w:rPr>
            <w:rStyle w:val="Hyperlink"/>
            <w:rFonts w:ascii="Calibri" w:eastAsia="DengXian" w:hAnsi="Calibri" w:cs="Helvetica Neue"/>
            <w:color w:val="auto"/>
            <w:lang w:eastAsia="zh-CN"/>
          </w:rPr>
          <w:t>Sustainable Food Cities network</w:t>
        </w:r>
      </w:hyperlink>
      <w:r w:rsidR="00D16E3C" w:rsidRPr="00EC33C4">
        <w:rPr>
          <w:rFonts w:ascii="Calibri" w:eastAsia="DengXian" w:hAnsi="Calibri" w:cs="Helvetica Neue"/>
          <w:lang w:eastAsia="zh-CN"/>
        </w:rPr>
        <w:t xml:space="preserve"> </w:t>
      </w:r>
      <w:r w:rsidR="00347434">
        <w:rPr>
          <w:rFonts w:ascii="Calibri" w:eastAsia="DengXian" w:hAnsi="Calibri" w:cs="Helvetica Neue"/>
          <w:lang w:eastAsia="zh-CN"/>
        </w:rPr>
        <w:t xml:space="preserve">to advance this </w:t>
      </w:r>
      <w:r w:rsidR="00D16E3C" w:rsidRPr="00EC33C4">
        <w:rPr>
          <w:rFonts w:ascii="Calibri" w:eastAsia="DengXian" w:hAnsi="Calibri" w:cs="Helvetica Neue"/>
          <w:lang w:eastAsia="zh-CN"/>
        </w:rPr>
        <w:t xml:space="preserve">and </w:t>
      </w:r>
      <w:r w:rsidR="00347434">
        <w:rPr>
          <w:rFonts w:ascii="Calibri" w:eastAsia="DengXian" w:hAnsi="Calibri" w:cs="Helvetica Neue"/>
          <w:lang w:eastAsia="zh-CN"/>
        </w:rPr>
        <w:t xml:space="preserve">learn from the experiences of </w:t>
      </w:r>
      <w:hyperlink r:id="rId10" w:history="1">
        <w:r w:rsidRPr="00EC33C4">
          <w:rPr>
            <w:rStyle w:val="Hyperlink"/>
            <w:rFonts w:ascii="Calibri" w:eastAsia="DengXian" w:hAnsi="Calibri" w:cs="Helvetica Neue"/>
            <w:color w:val="auto"/>
            <w:lang w:eastAsia="zh-CN"/>
          </w:rPr>
          <w:t>Edible Edinburgh</w:t>
        </w:r>
      </w:hyperlink>
      <w:r w:rsidRPr="00EC33C4">
        <w:rPr>
          <w:rFonts w:ascii="Calibri" w:eastAsia="DengXian" w:hAnsi="Calibri" w:cs="Helvetica Neue"/>
          <w:lang w:eastAsia="zh-CN"/>
        </w:rPr>
        <w:t xml:space="preserve"> and the </w:t>
      </w:r>
      <w:hyperlink r:id="rId11" w:history="1">
        <w:r w:rsidRPr="00EC33C4">
          <w:rPr>
            <w:rStyle w:val="Hyperlink"/>
            <w:rFonts w:ascii="Calibri" w:eastAsia="DengXian" w:hAnsi="Calibri" w:cs="Helvetica Neue"/>
            <w:color w:val="auto"/>
            <w:lang w:eastAsia="zh-CN"/>
          </w:rPr>
          <w:t>Glasgow Food Policy Partnership</w:t>
        </w:r>
      </w:hyperlink>
      <w:r w:rsidR="00347434">
        <w:rPr>
          <w:rFonts w:ascii="Calibri" w:eastAsia="DengXian" w:hAnsi="Calibri" w:cs="Helvetica Neue"/>
          <w:lang w:eastAsia="zh-CN"/>
        </w:rPr>
        <w:t xml:space="preserve">. </w:t>
      </w:r>
      <w:r w:rsidR="00347434" w:rsidRPr="00347434">
        <w:rPr>
          <w:rFonts w:ascii="Calibri" w:eastAsia="DengXian" w:hAnsi="Calibri" w:cs="Helvetica Neue"/>
          <w:lang w:val="en-GB" w:eastAsia="zh-CN"/>
        </w:rPr>
        <w:t xml:space="preserve">Since many </w:t>
      </w:r>
      <w:r w:rsidR="003C0440">
        <w:rPr>
          <w:rFonts w:ascii="Calibri" w:eastAsia="DengXian" w:hAnsi="Calibri" w:cs="Helvetica Neue"/>
          <w:lang w:val="en-GB" w:eastAsia="zh-CN"/>
        </w:rPr>
        <w:t>L</w:t>
      </w:r>
      <w:r w:rsidR="00347434" w:rsidRPr="00347434">
        <w:rPr>
          <w:rFonts w:ascii="Calibri" w:eastAsia="DengXian" w:hAnsi="Calibri" w:cs="Helvetica Neue"/>
          <w:lang w:val="en-GB" w:eastAsia="zh-CN"/>
        </w:rPr>
        <w:t xml:space="preserve">ocal </w:t>
      </w:r>
      <w:r w:rsidR="003C0440">
        <w:rPr>
          <w:rFonts w:ascii="Calibri" w:eastAsia="DengXian" w:hAnsi="Calibri" w:cs="Helvetica Neue"/>
          <w:lang w:val="en-GB" w:eastAsia="zh-CN"/>
        </w:rPr>
        <w:t>A</w:t>
      </w:r>
      <w:r w:rsidR="00347434" w:rsidRPr="00347434">
        <w:rPr>
          <w:rFonts w:ascii="Calibri" w:eastAsia="DengXian" w:hAnsi="Calibri" w:cs="Helvetica Neue"/>
          <w:lang w:val="en-GB" w:eastAsia="zh-CN"/>
        </w:rPr>
        <w:t xml:space="preserve">uthorities will be revising their </w:t>
      </w:r>
      <w:r w:rsidR="00347434" w:rsidRPr="00347434">
        <w:rPr>
          <w:rFonts w:ascii="Calibri" w:eastAsia="DengXian" w:hAnsi="Calibri" w:cs="Helvetica Neue"/>
          <w:b/>
          <w:lang w:val="en-GB" w:eastAsia="zh-CN"/>
        </w:rPr>
        <w:t>Single Outcome Agreements</w:t>
      </w:r>
      <w:r w:rsidR="00347434" w:rsidRPr="00347434">
        <w:rPr>
          <w:rFonts w:ascii="Calibri" w:eastAsia="DengXian" w:hAnsi="Calibri" w:cs="Helvetica Neue"/>
          <w:lang w:val="en-GB" w:eastAsia="zh-CN"/>
        </w:rPr>
        <w:t xml:space="preserve"> in 2017, we ask for authorities to ensure that </w:t>
      </w:r>
      <w:r w:rsidR="00347434" w:rsidRPr="00347434">
        <w:rPr>
          <w:rFonts w:ascii="Calibri" w:eastAsia="DengXian" w:hAnsi="Calibri" w:cs="Helvetica Neue"/>
          <w:b/>
          <w:lang w:val="en-GB" w:eastAsia="zh-CN"/>
        </w:rPr>
        <w:t>good food is considered as a tool for delivering local outcomes across all areas of policy.</w:t>
      </w:r>
      <w:r w:rsidR="00347434">
        <w:rPr>
          <w:rFonts w:ascii="Calibri" w:eastAsia="DengXian" w:hAnsi="Calibri" w:cs="Helvetica Neue"/>
          <w:b/>
          <w:lang w:val="en-GB" w:eastAsia="zh-CN"/>
        </w:rPr>
        <w:t xml:space="preserve"> </w:t>
      </w:r>
      <w:r w:rsidR="00347434">
        <w:rPr>
          <w:rFonts w:ascii="Calibri" w:eastAsia="DengXian" w:hAnsi="Calibri" w:cs="Helvetica Neue"/>
          <w:lang w:eastAsia="zh-CN"/>
        </w:rPr>
        <w:t>Lastly,</w:t>
      </w:r>
      <w:r w:rsidR="00BD5C5C" w:rsidRPr="00EC33C4">
        <w:rPr>
          <w:rFonts w:ascii="Calibri" w:eastAsia="DengXian" w:hAnsi="Calibri" w:cs="Helvetica Neue"/>
          <w:lang w:eastAsia="zh-CN"/>
        </w:rPr>
        <w:t xml:space="preserve"> </w:t>
      </w:r>
      <w:r w:rsidR="00347434">
        <w:rPr>
          <w:rFonts w:ascii="Calibri" w:eastAsia="DengXian" w:hAnsi="Calibri" w:cs="Helvetica Neue"/>
          <w:lang w:eastAsia="zh-CN"/>
        </w:rPr>
        <w:t xml:space="preserve">we </w:t>
      </w:r>
      <w:r w:rsidR="00BD5C5C" w:rsidRPr="00EC33C4">
        <w:rPr>
          <w:rFonts w:ascii="Calibri" w:eastAsia="DengXian" w:hAnsi="Calibri" w:cs="Helvetica Neue"/>
          <w:lang w:eastAsia="zh-CN"/>
        </w:rPr>
        <w:t xml:space="preserve">want to see Scottish cities join the 2015 </w:t>
      </w:r>
      <w:hyperlink r:id="rId12" w:history="1">
        <w:r w:rsidR="00BD5C5C" w:rsidRPr="00EC33C4">
          <w:rPr>
            <w:rStyle w:val="Hyperlink"/>
            <w:rFonts w:ascii="Calibri" w:eastAsia="DengXian" w:hAnsi="Calibri" w:cs="Helvetica Neue"/>
            <w:color w:val="auto"/>
            <w:lang w:eastAsia="zh-CN"/>
          </w:rPr>
          <w:t>Milan Urban Food Policy Pact</w:t>
        </w:r>
      </w:hyperlink>
      <w:r w:rsidR="00B85453" w:rsidRPr="00EC33C4">
        <w:rPr>
          <w:rFonts w:ascii="Calibri" w:eastAsia="DengXian" w:hAnsi="Calibri" w:cs="Helvetica Neue"/>
          <w:lang w:eastAsia="zh-CN"/>
        </w:rPr>
        <w:t>, which has been developed by</w:t>
      </w:r>
      <w:r w:rsidR="00BD5C5C" w:rsidRPr="00EC33C4">
        <w:rPr>
          <w:rFonts w:ascii="Calibri" w:eastAsia="DengXian" w:hAnsi="Calibri" w:cs="Helvetica Neue"/>
          <w:lang w:eastAsia="zh-CN"/>
        </w:rPr>
        <w:t xml:space="preserve"> 40+ cities from every continent and has 132 signatory cities so far. It recognises the strategic role cities have to play in developing sustainable food systems and promoting healthy diets, and encourages international collaboration and knowledge exchange. </w:t>
      </w:r>
    </w:p>
    <w:p w14:paraId="21732B03" w14:textId="521DAEC9" w:rsidR="0080178F" w:rsidRPr="00EC33C4" w:rsidRDefault="0080178F" w:rsidP="0080178F">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1971F764" w14:textId="48367918" w:rsidR="00184D0C" w:rsidRPr="00EC33C4" w:rsidRDefault="009A4F9B" w:rsidP="0080178F">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Calibri" w:eastAsia="DengXian" w:hAnsi="Calibri" w:cs="Helvetica Neue"/>
          <w:noProof/>
        </w:rPr>
        <mc:AlternateContent>
          <mc:Choice Requires="wps">
            <w:drawing>
              <wp:anchor distT="0" distB="0" distL="114300" distR="114300" simplePos="0" relativeHeight="251664384" behindDoc="0" locked="0" layoutInCell="1" allowOverlap="1" wp14:anchorId="2BF132B4" wp14:editId="2CF5A449">
                <wp:simplePos x="0" y="0"/>
                <wp:positionH relativeFrom="column">
                  <wp:posOffset>0</wp:posOffset>
                </wp:positionH>
                <wp:positionV relativeFrom="paragraph">
                  <wp:posOffset>186055</wp:posOffset>
                </wp:positionV>
                <wp:extent cx="6058535" cy="2662555"/>
                <wp:effectExtent l="0" t="0" r="27940" b="29845"/>
                <wp:wrapSquare wrapText="bothSides"/>
                <wp:docPr id="4" name="Text Box 4"/>
                <wp:cNvGraphicFramePr/>
                <a:graphic xmlns:a="http://schemas.openxmlformats.org/drawingml/2006/main">
                  <a:graphicData uri="http://schemas.microsoft.com/office/word/2010/wordprocessingShape">
                    <wps:wsp>
                      <wps:cNvSpPr txBox="1"/>
                      <wps:spPr>
                        <a:xfrm>
                          <a:off x="0" y="0"/>
                          <a:ext cx="6058535" cy="2662555"/>
                        </a:xfrm>
                        <a:prstGeom prst="rect">
                          <a:avLst/>
                        </a:prstGeom>
                        <a:solidFill>
                          <a:schemeClr val="accent3">
                            <a:lumMod val="60000"/>
                            <a:lumOff val="40000"/>
                          </a:schemeClr>
                        </a:solidFill>
                        <a:ln w="28575" cmpd="sng">
                          <a:solidFill>
                            <a:schemeClr val="accent3">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560BB1" w14:textId="77777777" w:rsidR="0077413B" w:rsidRDefault="0077413B" w:rsidP="009A4F9B">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7C391B50" w14:textId="77777777" w:rsidR="0077413B" w:rsidRPr="00EC33C4" w:rsidRDefault="0077413B" w:rsidP="009A4F9B">
                            <w:pPr>
                              <w:widowControl w:val="0"/>
                              <w:tabs>
                                <w:tab w:val="left" w:pos="1660"/>
                                <w:tab w:val="left" w:pos="2160"/>
                              </w:tabs>
                              <w:autoSpaceDE w:val="0"/>
                              <w:autoSpaceDN w:val="0"/>
                              <w:adjustRightInd w:val="0"/>
                              <w:spacing w:line="280" w:lineRule="atLeast"/>
                              <w:rPr>
                                <w:rFonts w:ascii="Calibri" w:eastAsia="DengXian" w:hAnsi="Calibri" w:cs="Helvetica Neue"/>
                                <w:b/>
                                <w:i/>
                                <w:lang w:eastAsia="zh-CN"/>
                              </w:rPr>
                            </w:pPr>
                            <w:r w:rsidRPr="00EC33C4">
                              <w:rPr>
                                <w:rFonts w:ascii="Calibri" w:eastAsia="DengXian" w:hAnsi="Calibri" w:cs="Helvetica Neue"/>
                                <w:b/>
                                <w:i/>
                                <w:lang w:eastAsia="zh-CN"/>
                              </w:rPr>
                              <w:t>Case study: Brighton &amp; Hove</w:t>
                            </w:r>
                          </w:p>
                          <w:p w14:paraId="2376CABD" w14:textId="77777777" w:rsidR="0077413B" w:rsidRPr="00EC33C4" w:rsidRDefault="0077413B" w:rsidP="009A4F9B">
                            <w:pPr>
                              <w:widowControl w:val="0"/>
                              <w:tabs>
                                <w:tab w:val="left" w:pos="1660"/>
                                <w:tab w:val="left" w:pos="2160"/>
                              </w:tabs>
                              <w:autoSpaceDE w:val="0"/>
                              <w:autoSpaceDN w:val="0"/>
                              <w:adjustRightInd w:val="0"/>
                              <w:spacing w:line="280" w:lineRule="atLeast"/>
                              <w:rPr>
                                <w:rFonts w:ascii="Calibri" w:eastAsia="DengXian" w:hAnsi="Calibri" w:cs="Helvetica Neue"/>
                                <w:b/>
                                <w:i/>
                                <w:lang w:eastAsia="zh-CN"/>
                              </w:rPr>
                            </w:pPr>
                          </w:p>
                          <w:p w14:paraId="1ED9921C" w14:textId="4810FAA6" w:rsidR="0077413B" w:rsidRPr="00EC33C4" w:rsidRDefault="0077413B" w:rsidP="00BB0BD7">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Calibri" w:eastAsia="DengXian" w:hAnsi="Calibri" w:cs="Helvetica Neue"/>
                                <w:lang w:eastAsia="zh-CN"/>
                              </w:rPr>
                              <w:t>Brighton &amp; Hove was one of the first cities in the UK to take a citywide, strategic approach to food issues. ‘</w:t>
                            </w:r>
                            <w:hyperlink r:id="rId13" w:history="1">
                              <w:r w:rsidRPr="00EC33C4">
                                <w:rPr>
                                  <w:rStyle w:val="Hyperlink"/>
                                  <w:rFonts w:ascii="Calibri" w:eastAsia="DengXian" w:hAnsi="Calibri" w:cs="Helvetica Neue"/>
                                  <w:color w:val="auto"/>
                                  <w:lang w:eastAsia="zh-CN"/>
                                </w:rPr>
                                <w:t>Spade to Spoon: Digging Deeper</w:t>
                              </w:r>
                            </w:hyperlink>
                            <w:r w:rsidRPr="00EC33C4">
                              <w:rPr>
                                <w:rFonts w:ascii="Calibri" w:eastAsia="DengXian" w:hAnsi="Calibri" w:cs="Helvetica Neue"/>
                                <w:lang w:eastAsia="zh-CN"/>
                              </w:rPr>
                              <w:t>', a food strategy for Brighton &amp; Hove, was developed in 2006 by a coalition of individuals and organisations articulating their common vision for a better local food system. The strategy has been adopted by Brighton &amp; Hove City Council and the Local Strategic Partnership and embedded in </w:t>
                            </w:r>
                            <w:r w:rsidR="008A567F">
                              <w:fldChar w:fldCharType="begin"/>
                            </w:r>
                            <w:r w:rsidR="008A567F">
                              <w:instrText xml:space="preserve"> HYPERLINK "http://bhfood.org.uk/influencing-policy" \t "_self" </w:instrText>
                            </w:r>
                            <w:r w:rsidR="008A567F">
                              <w:fldChar w:fldCharType="separate"/>
                            </w:r>
                            <w:r w:rsidRPr="00EC33C4">
                              <w:rPr>
                                <w:rStyle w:val="Hyperlink"/>
                                <w:rFonts w:ascii="Calibri" w:eastAsia="DengXian" w:hAnsi="Calibri" w:cs="Helvetica Neue"/>
                                <w:color w:val="auto"/>
                                <w:lang w:eastAsia="zh-CN"/>
                              </w:rPr>
                              <w:t>other policies and strategies</w:t>
                            </w:r>
                            <w:r w:rsidR="008A567F">
                              <w:rPr>
                                <w:rStyle w:val="Hyperlink"/>
                                <w:rFonts w:ascii="Calibri" w:eastAsia="DengXian" w:hAnsi="Calibri" w:cs="Helvetica Neue"/>
                                <w:color w:val="auto"/>
                                <w:lang w:eastAsia="zh-CN"/>
                              </w:rPr>
                              <w:fldChar w:fldCharType="end"/>
                            </w:r>
                            <w:r w:rsidRPr="00EC33C4">
                              <w:rPr>
                                <w:rFonts w:ascii="Calibri" w:eastAsia="DengXian" w:hAnsi="Calibri" w:cs="Helvetica Neue"/>
                                <w:lang w:eastAsia="zh-CN"/>
                              </w:rPr>
                              <w:t> across the city. Spade to Spoon includes an ambitious but practical action plan involving over 50 partners in its delivery. An independent organisation, ‘</w:t>
                            </w:r>
                            <w:hyperlink r:id="rId14" w:history="1">
                              <w:r w:rsidRPr="00EC33C4">
                                <w:rPr>
                                  <w:rStyle w:val="Hyperlink"/>
                                  <w:rFonts w:ascii="Calibri" w:eastAsia="DengXian" w:hAnsi="Calibri" w:cs="Helvetica Neue"/>
                                  <w:color w:val="auto"/>
                                  <w:lang w:eastAsia="zh-CN"/>
                                </w:rPr>
                                <w:t>The Brighton &amp; Hoove Food Partnership</w:t>
                              </w:r>
                            </w:hyperlink>
                            <w:r w:rsidRPr="00EC33C4">
                              <w:rPr>
                                <w:rFonts w:ascii="Calibri" w:eastAsia="DengXian" w:hAnsi="Calibri" w:cs="Helvetica Neue"/>
                                <w:lang w:eastAsia="zh-CN"/>
                              </w:rPr>
                              <w:t xml:space="preserve">’, was established to bring the action plan forward, report on progress, and deliver some of the actions. </w:t>
                            </w:r>
                            <w:r>
                              <w:rPr>
                                <w:rFonts w:ascii="Calibri" w:eastAsia="DengXian" w:hAnsi="Calibri" w:cs="Helvetica Neue"/>
                                <w:lang w:eastAsia="zh-CN"/>
                              </w:rPr>
                              <w:t>Based on experiences from different cities, t</w:t>
                            </w:r>
                            <w:r w:rsidRPr="00EC33C4">
                              <w:rPr>
                                <w:rFonts w:ascii="Calibri" w:eastAsia="DengXian" w:hAnsi="Calibri" w:cs="Helvetica Neue"/>
                                <w:lang w:eastAsia="zh-CN"/>
                              </w:rPr>
                              <w:t xml:space="preserve">he Sustainable Food Cities network </w:t>
                            </w:r>
                            <w:r>
                              <w:rPr>
                                <w:rFonts w:ascii="Calibri" w:eastAsia="DengXian" w:hAnsi="Calibri" w:cs="Helvetica Neue"/>
                                <w:lang w:eastAsia="zh-CN"/>
                              </w:rPr>
                              <w:t>offers</w:t>
                            </w:r>
                            <w:r w:rsidRPr="00EC33C4">
                              <w:rPr>
                                <w:rFonts w:ascii="Calibri" w:eastAsia="DengXian" w:hAnsi="Calibri" w:cs="Helvetica Neue"/>
                                <w:lang w:eastAsia="zh-CN"/>
                              </w:rPr>
                              <w:t xml:space="preserve"> a helpful briefing on </w:t>
                            </w:r>
                            <w:r w:rsidR="008A567F">
                              <w:fldChar w:fldCharType="begin"/>
                            </w:r>
                            <w:r w:rsidR="008A567F">
                              <w:instrText xml:space="preserve"> HYPERLINK "http://sustainablefoodcities.org/Portals/4/Documents/SFC_Developing%20a%20food%20plan_Aug2013.pdf" \t "_blank" </w:instrText>
                            </w:r>
                            <w:r w:rsidR="008A567F">
                              <w:fldChar w:fldCharType="separate"/>
                            </w:r>
                            <w:r w:rsidRPr="00EC33C4">
                              <w:rPr>
                                <w:rStyle w:val="Hyperlink"/>
                                <w:rFonts w:ascii="Calibri" w:eastAsia="DengXian" w:hAnsi="Calibri" w:cs="Helvetica Neue"/>
                                <w:color w:val="auto"/>
                                <w:lang w:eastAsia="zh-CN"/>
                              </w:rPr>
                              <w:t>how to develop a food plan</w:t>
                            </w:r>
                            <w:r w:rsidR="008A567F">
                              <w:rPr>
                                <w:rStyle w:val="Hyperlink"/>
                                <w:rFonts w:ascii="Calibri" w:eastAsia="DengXian" w:hAnsi="Calibri" w:cs="Helvetica Neue"/>
                                <w:color w:val="auto"/>
                                <w:lang w:eastAsia="zh-CN"/>
                              </w:rPr>
                              <w:fldChar w:fldCharType="end"/>
                            </w:r>
                            <w:r w:rsidRPr="00EC33C4">
                              <w:rPr>
                                <w:rFonts w:ascii="Calibri" w:eastAsia="DengXian" w:hAnsi="Calibri" w:cs="Helvetica Neue"/>
                                <w:lang w:eastAsia="zh-C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14.65pt;width:477.05pt;height:209.6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" fillcolor="#c2d69b [1942]" strokecolor="#76923c [2406]" strokeweight="2.25pt">
                <v:textbox>
                  <w:txbxContent>
                    <w:p w14:paraId="7E560BB1" w14:textId="77777777" w:rsidR="0077413B" w:rsidRDefault="0077413B" w:rsidP="009A4F9B">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7C391B50" w14:textId="77777777" w:rsidR="0077413B" w:rsidRPr="00EC33C4" w:rsidRDefault="0077413B" w:rsidP="009A4F9B">
                      <w:pPr>
                        <w:widowControl w:val="0"/>
                        <w:tabs>
                          <w:tab w:val="left" w:pos="1660"/>
                          <w:tab w:val="left" w:pos="2160"/>
                        </w:tabs>
                        <w:autoSpaceDE w:val="0"/>
                        <w:autoSpaceDN w:val="0"/>
                        <w:adjustRightInd w:val="0"/>
                        <w:spacing w:line="280" w:lineRule="atLeast"/>
                        <w:rPr>
                          <w:rFonts w:ascii="Calibri" w:eastAsia="DengXian" w:hAnsi="Calibri" w:cs="Helvetica Neue"/>
                          <w:b/>
                          <w:i/>
                          <w:lang w:eastAsia="zh-CN"/>
                        </w:rPr>
                      </w:pPr>
                      <w:r w:rsidRPr="00EC33C4">
                        <w:rPr>
                          <w:rFonts w:ascii="Calibri" w:eastAsia="DengXian" w:hAnsi="Calibri" w:cs="Helvetica Neue"/>
                          <w:b/>
                          <w:i/>
                          <w:lang w:eastAsia="zh-CN"/>
                        </w:rPr>
                        <w:t>Case study: Brighton &amp; Hove</w:t>
                      </w:r>
                    </w:p>
                    <w:p w14:paraId="2376CABD" w14:textId="77777777" w:rsidR="0077413B" w:rsidRPr="00EC33C4" w:rsidRDefault="0077413B" w:rsidP="009A4F9B">
                      <w:pPr>
                        <w:widowControl w:val="0"/>
                        <w:tabs>
                          <w:tab w:val="left" w:pos="1660"/>
                          <w:tab w:val="left" w:pos="2160"/>
                        </w:tabs>
                        <w:autoSpaceDE w:val="0"/>
                        <w:autoSpaceDN w:val="0"/>
                        <w:adjustRightInd w:val="0"/>
                        <w:spacing w:line="280" w:lineRule="atLeast"/>
                        <w:rPr>
                          <w:rFonts w:ascii="Calibri" w:eastAsia="DengXian" w:hAnsi="Calibri" w:cs="Helvetica Neue"/>
                          <w:b/>
                          <w:i/>
                          <w:lang w:eastAsia="zh-CN"/>
                        </w:rPr>
                      </w:pPr>
                    </w:p>
                    <w:p w14:paraId="1ED9921C" w14:textId="4810FAA6" w:rsidR="0077413B" w:rsidRPr="00EC33C4" w:rsidRDefault="0077413B" w:rsidP="00BB0BD7">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Calibri" w:eastAsia="DengXian" w:hAnsi="Calibri" w:cs="Helvetica Neue"/>
                          <w:lang w:eastAsia="zh-CN"/>
                        </w:rPr>
                        <w:t>Brighton &amp; Hove was one of the first cities in the UK to take a citywide, strategic approach to food issues. ‘</w:t>
                      </w:r>
                      <w:hyperlink r:id="rId15" w:history="1">
                        <w:r w:rsidRPr="00EC33C4">
                          <w:rPr>
                            <w:rStyle w:val="Hyperlink"/>
                            <w:rFonts w:ascii="Calibri" w:eastAsia="DengXian" w:hAnsi="Calibri" w:cs="Helvetica Neue"/>
                            <w:color w:val="auto"/>
                            <w:lang w:eastAsia="zh-CN"/>
                          </w:rPr>
                          <w:t>Spade to Spoon: Digging Deeper</w:t>
                        </w:r>
                      </w:hyperlink>
                      <w:r w:rsidRPr="00EC33C4">
                        <w:rPr>
                          <w:rFonts w:ascii="Calibri" w:eastAsia="DengXian" w:hAnsi="Calibri" w:cs="Helvetica Neue"/>
                          <w:lang w:eastAsia="zh-CN"/>
                        </w:rPr>
                        <w:t>', a food strategy for Brighton &amp; Hove, was developed in 2006 by a coalition of individuals and organisations articulating their common vision for a better local food system. The strategy has been adopted by Brighton &amp; Hove City Council and the Local Strategic Partnership and embedded in </w:t>
                      </w:r>
                      <w:r w:rsidR="008A567F">
                        <w:fldChar w:fldCharType="begin"/>
                      </w:r>
                      <w:r w:rsidR="008A567F">
                        <w:instrText xml:space="preserve"> HYPERLINK "http://bhfood.org.uk/influencing-policy" \t "_self" </w:instrText>
                      </w:r>
                      <w:r w:rsidR="008A567F">
                        <w:fldChar w:fldCharType="separate"/>
                      </w:r>
                      <w:r w:rsidRPr="00EC33C4">
                        <w:rPr>
                          <w:rStyle w:val="Hyperlink"/>
                          <w:rFonts w:ascii="Calibri" w:eastAsia="DengXian" w:hAnsi="Calibri" w:cs="Helvetica Neue"/>
                          <w:color w:val="auto"/>
                          <w:lang w:eastAsia="zh-CN"/>
                        </w:rPr>
                        <w:t>other policies and strategies</w:t>
                      </w:r>
                      <w:r w:rsidR="008A567F">
                        <w:rPr>
                          <w:rStyle w:val="Hyperlink"/>
                          <w:rFonts w:ascii="Calibri" w:eastAsia="DengXian" w:hAnsi="Calibri" w:cs="Helvetica Neue"/>
                          <w:color w:val="auto"/>
                          <w:lang w:eastAsia="zh-CN"/>
                        </w:rPr>
                        <w:fldChar w:fldCharType="end"/>
                      </w:r>
                      <w:r w:rsidRPr="00EC33C4">
                        <w:rPr>
                          <w:rFonts w:ascii="Calibri" w:eastAsia="DengXian" w:hAnsi="Calibri" w:cs="Helvetica Neue"/>
                          <w:lang w:eastAsia="zh-CN"/>
                        </w:rPr>
                        <w:t> across the city. Spade to Spoon includes an ambitious but practical action plan involving over 50 partners in its delivery. An independent organisation, ‘</w:t>
                      </w:r>
                      <w:hyperlink r:id="rId16" w:history="1">
                        <w:r w:rsidRPr="00EC33C4">
                          <w:rPr>
                            <w:rStyle w:val="Hyperlink"/>
                            <w:rFonts w:ascii="Calibri" w:eastAsia="DengXian" w:hAnsi="Calibri" w:cs="Helvetica Neue"/>
                            <w:color w:val="auto"/>
                            <w:lang w:eastAsia="zh-CN"/>
                          </w:rPr>
                          <w:t>The Brighton &amp; Hoove Food Partnership</w:t>
                        </w:r>
                      </w:hyperlink>
                      <w:r w:rsidRPr="00EC33C4">
                        <w:rPr>
                          <w:rFonts w:ascii="Calibri" w:eastAsia="DengXian" w:hAnsi="Calibri" w:cs="Helvetica Neue"/>
                          <w:lang w:eastAsia="zh-CN"/>
                        </w:rPr>
                        <w:t xml:space="preserve">’, was established to bring the action plan forward, report on progress, and deliver some of the actions. </w:t>
                      </w:r>
                      <w:r>
                        <w:rPr>
                          <w:rFonts w:ascii="Calibri" w:eastAsia="DengXian" w:hAnsi="Calibri" w:cs="Helvetica Neue"/>
                          <w:lang w:eastAsia="zh-CN"/>
                        </w:rPr>
                        <w:t>Based on experiences from different cities, t</w:t>
                      </w:r>
                      <w:r w:rsidRPr="00EC33C4">
                        <w:rPr>
                          <w:rFonts w:ascii="Calibri" w:eastAsia="DengXian" w:hAnsi="Calibri" w:cs="Helvetica Neue"/>
                          <w:lang w:eastAsia="zh-CN"/>
                        </w:rPr>
                        <w:t xml:space="preserve">he Sustainable Food Cities network </w:t>
                      </w:r>
                      <w:r>
                        <w:rPr>
                          <w:rFonts w:ascii="Calibri" w:eastAsia="DengXian" w:hAnsi="Calibri" w:cs="Helvetica Neue"/>
                          <w:lang w:eastAsia="zh-CN"/>
                        </w:rPr>
                        <w:t>offers</w:t>
                      </w:r>
                      <w:r w:rsidRPr="00EC33C4">
                        <w:rPr>
                          <w:rFonts w:ascii="Calibri" w:eastAsia="DengXian" w:hAnsi="Calibri" w:cs="Helvetica Neue"/>
                          <w:lang w:eastAsia="zh-CN"/>
                        </w:rPr>
                        <w:t xml:space="preserve"> a helpful briefing on </w:t>
                      </w:r>
                      <w:r w:rsidR="008A567F">
                        <w:fldChar w:fldCharType="begin"/>
                      </w:r>
                      <w:r w:rsidR="008A567F">
                        <w:instrText xml:space="preserve"> HYPERLINK "http://sustainablefoodcities.org/Portals/4/Documents/SFC_Developing%20a%20food%20plan_Aug2013.pdf" \t "_blank" </w:instrText>
                      </w:r>
                      <w:r w:rsidR="008A567F">
                        <w:fldChar w:fldCharType="separate"/>
                      </w:r>
                      <w:r w:rsidRPr="00EC33C4">
                        <w:rPr>
                          <w:rStyle w:val="Hyperlink"/>
                          <w:rFonts w:ascii="Calibri" w:eastAsia="DengXian" w:hAnsi="Calibri" w:cs="Helvetica Neue"/>
                          <w:color w:val="auto"/>
                          <w:lang w:eastAsia="zh-CN"/>
                        </w:rPr>
                        <w:t>how to develop a food plan</w:t>
                      </w:r>
                      <w:r w:rsidR="008A567F">
                        <w:rPr>
                          <w:rStyle w:val="Hyperlink"/>
                          <w:rFonts w:ascii="Calibri" w:eastAsia="DengXian" w:hAnsi="Calibri" w:cs="Helvetica Neue"/>
                          <w:color w:val="auto"/>
                          <w:lang w:eastAsia="zh-CN"/>
                        </w:rPr>
                        <w:fldChar w:fldCharType="end"/>
                      </w:r>
                      <w:r w:rsidRPr="00EC33C4">
                        <w:rPr>
                          <w:rFonts w:ascii="Calibri" w:eastAsia="DengXian" w:hAnsi="Calibri" w:cs="Helvetica Neue"/>
                          <w:lang w:eastAsia="zh-CN"/>
                        </w:rPr>
                        <w:t>.</w:t>
                      </w:r>
                    </w:p>
                  </w:txbxContent>
                </v:textbox>
                <w10:wrap type="square"/>
              </v:shape>
            </w:pict>
          </mc:Fallback>
        </mc:AlternateContent>
      </w:r>
    </w:p>
    <w:p w14:paraId="03603FD1" w14:textId="77777777" w:rsidR="007D4682" w:rsidRDefault="007D4682" w:rsidP="0080178F">
      <w:pPr>
        <w:widowControl w:val="0"/>
        <w:tabs>
          <w:tab w:val="left" w:pos="1660"/>
          <w:tab w:val="left" w:pos="2160"/>
        </w:tabs>
        <w:autoSpaceDE w:val="0"/>
        <w:autoSpaceDN w:val="0"/>
        <w:adjustRightInd w:val="0"/>
        <w:spacing w:line="280" w:lineRule="atLeast"/>
        <w:rPr>
          <w:rFonts w:ascii="Calibri" w:eastAsia="DengXian" w:hAnsi="Calibri" w:cs="Helvetica Neue"/>
          <w:b/>
          <w:sz w:val="28"/>
          <w:szCs w:val="28"/>
          <w:lang w:eastAsia="zh-CN"/>
        </w:rPr>
      </w:pPr>
    </w:p>
    <w:p w14:paraId="1E7CF584" w14:textId="77777777" w:rsidR="007D4682" w:rsidRDefault="007D4682" w:rsidP="0080178F">
      <w:pPr>
        <w:widowControl w:val="0"/>
        <w:tabs>
          <w:tab w:val="left" w:pos="1660"/>
          <w:tab w:val="left" w:pos="2160"/>
        </w:tabs>
        <w:autoSpaceDE w:val="0"/>
        <w:autoSpaceDN w:val="0"/>
        <w:adjustRightInd w:val="0"/>
        <w:spacing w:line="280" w:lineRule="atLeast"/>
        <w:rPr>
          <w:rFonts w:ascii="Calibri" w:eastAsia="DengXian" w:hAnsi="Calibri" w:cs="Helvetica Neue"/>
          <w:b/>
          <w:sz w:val="28"/>
          <w:szCs w:val="28"/>
          <w:lang w:eastAsia="zh-CN"/>
        </w:rPr>
      </w:pPr>
    </w:p>
    <w:p w14:paraId="3AE39275" w14:textId="77777777" w:rsidR="007D4682" w:rsidRDefault="007D4682" w:rsidP="0080178F">
      <w:pPr>
        <w:widowControl w:val="0"/>
        <w:tabs>
          <w:tab w:val="left" w:pos="1660"/>
          <w:tab w:val="left" w:pos="2160"/>
        </w:tabs>
        <w:autoSpaceDE w:val="0"/>
        <w:autoSpaceDN w:val="0"/>
        <w:adjustRightInd w:val="0"/>
        <w:spacing w:line="280" w:lineRule="atLeast"/>
        <w:rPr>
          <w:rFonts w:ascii="Calibri" w:eastAsia="DengXian" w:hAnsi="Calibri" w:cs="Helvetica Neue"/>
          <w:b/>
          <w:sz w:val="28"/>
          <w:szCs w:val="28"/>
          <w:lang w:eastAsia="zh-CN"/>
        </w:rPr>
      </w:pPr>
    </w:p>
    <w:p w14:paraId="2E5A6CB6" w14:textId="3631F344" w:rsidR="0080178F" w:rsidRPr="00EC33C4" w:rsidRDefault="0080178F" w:rsidP="0080178F">
      <w:pPr>
        <w:widowControl w:val="0"/>
        <w:tabs>
          <w:tab w:val="left" w:pos="1660"/>
          <w:tab w:val="left" w:pos="2160"/>
        </w:tabs>
        <w:autoSpaceDE w:val="0"/>
        <w:autoSpaceDN w:val="0"/>
        <w:adjustRightInd w:val="0"/>
        <w:spacing w:line="280" w:lineRule="atLeast"/>
        <w:rPr>
          <w:rFonts w:ascii="Calibri" w:eastAsia="DengXian" w:hAnsi="Calibri" w:cs="Helvetica Neue"/>
          <w:b/>
          <w:color w:val="76923C" w:themeColor="accent3" w:themeShade="BF"/>
          <w:sz w:val="28"/>
          <w:szCs w:val="28"/>
          <w:lang w:eastAsia="zh-CN"/>
        </w:rPr>
      </w:pPr>
      <w:r w:rsidRPr="00EC33C4">
        <w:rPr>
          <w:rFonts w:ascii="Calibri" w:eastAsia="DengXian" w:hAnsi="Calibri" w:cs="Helvetica Neue"/>
          <w:b/>
          <w:color w:val="76923C" w:themeColor="accent3" w:themeShade="BF"/>
          <w:sz w:val="28"/>
          <w:szCs w:val="28"/>
          <w:lang w:eastAsia="zh-CN"/>
        </w:rPr>
        <w:lastRenderedPageBreak/>
        <w:t xml:space="preserve">2. </w:t>
      </w:r>
      <w:r w:rsidR="00656EE1">
        <w:rPr>
          <w:rFonts w:ascii="Calibri" w:eastAsia="DengXian" w:hAnsi="Calibri" w:cs="Helvetica Neue"/>
          <w:b/>
          <w:color w:val="76923C" w:themeColor="accent3" w:themeShade="BF"/>
          <w:sz w:val="28"/>
          <w:szCs w:val="28"/>
          <w:lang w:eastAsia="zh-CN"/>
        </w:rPr>
        <w:t xml:space="preserve">Lead By Example </w:t>
      </w:r>
      <w:r w:rsidR="002F387C">
        <w:rPr>
          <w:rFonts w:ascii="Calibri" w:eastAsia="DengXian" w:hAnsi="Calibri" w:cs="Helvetica Neue"/>
          <w:b/>
          <w:color w:val="76923C" w:themeColor="accent3" w:themeShade="BF"/>
          <w:sz w:val="28"/>
          <w:szCs w:val="28"/>
          <w:lang w:eastAsia="zh-CN"/>
        </w:rPr>
        <w:t>in</w:t>
      </w:r>
      <w:r w:rsidRPr="00EC33C4">
        <w:rPr>
          <w:rFonts w:ascii="Calibri" w:eastAsia="DengXian" w:hAnsi="Calibri" w:cs="Helvetica Neue"/>
          <w:b/>
          <w:color w:val="76923C" w:themeColor="accent3" w:themeShade="BF"/>
          <w:sz w:val="28"/>
          <w:szCs w:val="28"/>
          <w:lang w:eastAsia="zh-CN"/>
        </w:rPr>
        <w:t xml:space="preserve"> Public Sector Food </w:t>
      </w:r>
    </w:p>
    <w:p w14:paraId="589BE659" w14:textId="77777777" w:rsidR="00855AA6" w:rsidRPr="00EC33C4" w:rsidRDefault="00855AA6" w:rsidP="0080178F">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6421BCA5" w14:textId="178BC556" w:rsidR="00CB1491" w:rsidRPr="00EC33C4" w:rsidRDefault="00F3180F" w:rsidP="0080178F">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r w:rsidRPr="00F3180F">
        <w:rPr>
          <w:rFonts w:ascii="Calibri" w:eastAsia="DengXian" w:hAnsi="Calibri" w:cs="Helvetica Neue"/>
          <w:lang w:val="en-GB" w:eastAsia="zh-CN"/>
        </w:rPr>
        <w:t>Public procurement of local and sustainable food is one of the most effective mechanisms for driving</w:t>
      </w:r>
      <w:r w:rsidR="004237E5">
        <w:rPr>
          <w:rFonts w:ascii="Calibri" w:eastAsia="DengXian" w:hAnsi="Calibri" w:cs="Helvetica Neue"/>
          <w:lang w:val="en-GB" w:eastAsia="zh-CN"/>
        </w:rPr>
        <w:t xml:space="preserve"> food system change</w:t>
      </w:r>
      <w:r w:rsidR="003B3424">
        <w:rPr>
          <w:rFonts w:ascii="Calibri" w:eastAsia="DengXian" w:hAnsi="Calibri" w:cs="Helvetica Neue"/>
          <w:lang w:val="en-GB" w:eastAsia="zh-CN"/>
        </w:rPr>
        <w:t xml:space="preserve">, </w:t>
      </w:r>
      <w:r w:rsidRPr="00F3180F">
        <w:rPr>
          <w:rFonts w:ascii="Calibri" w:eastAsia="DengXian" w:hAnsi="Calibri" w:cs="Helvetica Neue"/>
          <w:lang w:val="en-GB" w:eastAsia="zh-CN"/>
        </w:rPr>
        <w:t>helping to create shorter, greener and fairer supply chains.</w:t>
      </w:r>
      <w:r w:rsidR="003B3424">
        <w:rPr>
          <w:rFonts w:ascii="Calibri" w:eastAsia="DengXian" w:hAnsi="Calibri" w:cs="Helvetica Neue"/>
          <w:lang w:val="en-GB" w:eastAsia="zh-CN"/>
        </w:rPr>
        <w:t xml:space="preserve"> </w:t>
      </w:r>
      <w:r w:rsidR="00D16E3C" w:rsidRPr="00EC33C4">
        <w:rPr>
          <w:rFonts w:ascii="Calibri" w:eastAsia="DengXian" w:hAnsi="Calibri" w:cs="Helvetica Neue"/>
          <w:lang w:eastAsia="zh-CN"/>
        </w:rPr>
        <w:t>It is</w:t>
      </w:r>
      <w:r w:rsidR="0080178F" w:rsidRPr="00EC33C4">
        <w:rPr>
          <w:rFonts w:ascii="Calibri" w:eastAsia="DengXian" w:hAnsi="Calibri" w:cs="Helvetica Neue"/>
          <w:lang w:eastAsia="zh-CN"/>
        </w:rPr>
        <w:t xml:space="preserve"> time for our public sector bodies implement the new </w:t>
      </w:r>
      <w:hyperlink r:id="rId17" w:history="1">
        <w:r w:rsidR="0080178F" w:rsidRPr="00EC33C4">
          <w:rPr>
            <w:rStyle w:val="Hyperlink"/>
            <w:rFonts w:ascii="Calibri" w:eastAsia="DengXian" w:hAnsi="Calibri" w:cs="Helvetica Neue"/>
            <w:color w:val="auto"/>
            <w:lang w:eastAsia="zh-CN"/>
          </w:rPr>
          <w:t>Sustainable Procurement Duty</w:t>
        </w:r>
      </w:hyperlink>
      <w:r w:rsidR="00F36402" w:rsidRPr="00EC33C4">
        <w:rPr>
          <w:rFonts w:ascii="Calibri" w:eastAsia="DengXian" w:hAnsi="Calibri" w:cs="Helvetica Neue"/>
          <w:lang w:eastAsia="zh-CN"/>
        </w:rPr>
        <w:t xml:space="preserve"> as set</w:t>
      </w:r>
      <w:r w:rsidR="00CB1491" w:rsidRPr="00EC33C4">
        <w:rPr>
          <w:rFonts w:ascii="Calibri" w:eastAsia="DengXian" w:hAnsi="Calibri" w:cs="Helvetica Neue"/>
          <w:lang w:eastAsia="zh-CN"/>
        </w:rPr>
        <w:t xml:space="preserve"> out by the Procurement Reform Scotland (Act) 2014</w:t>
      </w:r>
      <w:r w:rsidR="0080178F" w:rsidRPr="00EC33C4">
        <w:rPr>
          <w:rFonts w:ascii="Calibri" w:eastAsia="DengXian" w:hAnsi="Calibri" w:cs="Helvetica Neue"/>
          <w:lang w:eastAsia="zh-CN"/>
        </w:rPr>
        <w:t xml:space="preserve">. </w:t>
      </w:r>
      <w:r w:rsidR="00CB1491" w:rsidRPr="00EC33C4">
        <w:rPr>
          <w:rFonts w:ascii="Calibri" w:eastAsia="DengXian" w:hAnsi="Calibri" w:cs="Helvetica Neue"/>
          <w:lang w:eastAsia="zh-CN"/>
        </w:rPr>
        <w:t>This commits local authorities</w:t>
      </w:r>
      <w:r w:rsidR="00BB0BD7" w:rsidRPr="00EC33C4">
        <w:rPr>
          <w:rFonts w:ascii="Calibri" w:eastAsia="DengXian" w:hAnsi="Calibri" w:cs="Helvetica Neue"/>
          <w:lang w:eastAsia="zh-CN"/>
        </w:rPr>
        <w:t xml:space="preserve"> </w:t>
      </w:r>
      <w:r w:rsidR="00CB1491" w:rsidRPr="00EC33C4">
        <w:rPr>
          <w:rFonts w:ascii="Calibri" w:eastAsia="DengXian" w:hAnsi="Calibri" w:cs="Helvetica Neue"/>
          <w:lang w:eastAsia="zh-CN"/>
        </w:rPr>
        <w:t>to consider how through the procurement process they can improve the economic, social, and environmental wellbeing of the authority's area, and r</w:t>
      </w:r>
      <w:r w:rsidR="0057422A" w:rsidRPr="00EC33C4">
        <w:rPr>
          <w:rFonts w:ascii="Calibri" w:eastAsia="DengXian" w:hAnsi="Calibri" w:cs="Helvetica Neue"/>
          <w:lang w:eastAsia="zh-CN"/>
        </w:rPr>
        <w:t>educe inequalit</w:t>
      </w:r>
      <w:r w:rsidR="00BB0BD7" w:rsidRPr="00EC33C4">
        <w:rPr>
          <w:rFonts w:ascii="Calibri" w:eastAsia="DengXian" w:hAnsi="Calibri" w:cs="Helvetica Neue"/>
          <w:lang w:eastAsia="zh-CN"/>
        </w:rPr>
        <w:t>ies</w:t>
      </w:r>
      <w:r w:rsidR="0057422A" w:rsidRPr="00EC33C4">
        <w:rPr>
          <w:rFonts w:ascii="Calibri" w:eastAsia="DengXian" w:hAnsi="Calibri" w:cs="Helvetica Neue"/>
          <w:lang w:eastAsia="zh-CN"/>
        </w:rPr>
        <w:t xml:space="preserve"> in particular, and facilitate the involvement of small and medium enterprises and third sector bodies. </w:t>
      </w:r>
      <w:r w:rsidR="00D16E3C" w:rsidRPr="00EC33C4">
        <w:rPr>
          <w:rFonts w:ascii="Calibri" w:eastAsia="DengXian" w:hAnsi="Calibri" w:cs="Helvetica Neue"/>
          <w:lang w:eastAsia="zh-CN"/>
        </w:rPr>
        <w:t>As part of this we</w:t>
      </w:r>
      <w:r w:rsidR="00CB1491" w:rsidRPr="00EC33C4">
        <w:rPr>
          <w:rFonts w:ascii="Calibri" w:eastAsia="DengXian" w:hAnsi="Calibri" w:cs="Helvetica Neue"/>
          <w:lang w:eastAsia="zh-CN"/>
        </w:rPr>
        <w:t xml:space="preserve"> </w:t>
      </w:r>
      <w:r w:rsidR="0080178F" w:rsidRPr="00EC33C4">
        <w:rPr>
          <w:rFonts w:ascii="Calibri" w:eastAsia="DengXian" w:hAnsi="Calibri" w:cs="Helvetica Neue"/>
          <w:lang w:eastAsia="zh-CN"/>
        </w:rPr>
        <w:t xml:space="preserve">want to see </w:t>
      </w:r>
      <w:r w:rsidR="00CB1491" w:rsidRPr="00EC33C4">
        <w:rPr>
          <w:rFonts w:ascii="Calibri" w:eastAsia="DengXian" w:hAnsi="Calibri" w:cs="Helvetica Neue"/>
          <w:lang w:eastAsia="zh-CN"/>
        </w:rPr>
        <w:t xml:space="preserve">all public kitchens in schools, </w:t>
      </w:r>
      <w:r w:rsidR="0080178F" w:rsidRPr="00EC33C4">
        <w:rPr>
          <w:rFonts w:ascii="Calibri" w:eastAsia="DengXian" w:hAnsi="Calibri" w:cs="Helvetica Neue"/>
          <w:lang w:eastAsia="zh-CN"/>
        </w:rPr>
        <w:t xml:space="preserve">hospitals and other public places </w:t>
      </w:r>
      <w:r w:rsidR="0080178F" w:rsidRPr="00EC33C4">
        <w:rPr>
          <w:rFonts w:ascii="Calibri" w:eastAsia="DengXian" w:hAnsi="Calibri" w:cs="Helvetica Neue"/>
          <w:b/>
          <w:lang w:eastAsia="zh-CN"/>
        </w:rPr>
        <w:t>sourc</w:t>
      </w:r>
      <w:r>
        <w:rPr>
          <w:rFonts w:ascii="Calibri" w:eastAsia="DengXian" w:hAnsi="Calibri" w:cs="Helvetica Neue"/>
          <w:b/>
          <w:lang w:eastAsia="zh-CN"/>
        </w:rPr>
        <w:t xml:space="preserve">e </w:t>
      </w:r>
      <w:r w:rsidR="0080178F" w:rsidRPr="00EC33C4">
        <w:rPr>
          <w:rFonts w:ascii="Calibri" w:eastAsia="DengXian" w:hAnsi="Calibri" w:cs="Helvetica Neue"/>
          <w:b/>
          <w:lang w:eastAsia="zh-CN"/>
        </w:rPr>
        <w:t xml:space="preserve">a minimum of </w:t>
      </w:r>
      <w:r w:rsidR="00707403">
        <w:rPr>
          <w:rFonts w:ascii="Calibri" w:eastAsia="DengXian" w:hAnsi="Calibri" w:cs="Helvetica Neue"/>
          <w:b/>
          <w:lang w:eastAsia="zh-CN"/>
        </w:rPr>
        <w:t>15</w:t>
      </w:r>
      <w:r>
        <w:rPr>
          <w:rFonts w:ascii="Calibri" w:eastAsia="DengXian" w:hAnsi="Calibri" w:cs="Helvetica Neue"/>
          <w:b/>
          <w:lang w:eastAsia="zh-CN"/>
        </w:rPr>
        <w:t xml:space="preserve">% organic by 2020 </w:t>
      </w:r>
      <w:r w:rsidRPr="00EC33C4">
        <w:rPr>
          <w:rFonts w:ascii="Calibri" w:eastAsia="DengXian" w:hAnsi="Calibri" w:cs="Helvetica Neue"/>
          <w:lang w:eastAsia="zh-CN"/>
        </w:rPr>
        <w:t>over the next council period</w:t>
      </w:r>
      <w:r>
        <w:rPr>
          <w:rFonts w:ascii="Calibri" w:eastAsia="DengXian" w:hAnsi="Calibri" w:cs="Helvetica Neue"/>
          <w:lang w:eastAsia="zh-CN"/>
        </w:rPr>
        <w:t>.</w:t>
      </w:r>
      <w:r>
        <w:rPr>
          <w:rFonts w:ascii="Calibri" w:eastAsia="DengXian" w:hAnsi="Calibri" w:cs="Helvetica Neue"/>
          <w:b/>
          <w:lang w:eastAsia="zh-CN"/>
        </w:rPr>
        <w:t xml:space="preserve"> </w:t>
      </w:r>
      <w:r>
        <w:rPr>
          <w:rFonts w:ascii="Calibri" w:eastAsia="DengXian" w:hAnsi="Calibri" w:cs="Helvetica Neue"/>
          <w:lang w:eastAsia="zh-CN"/>
        </w:rPr>
        <w:t xml:space="preserve">The </w:t>
      </w:r>
      <w:r w:rsidRPr="00EC33C4">
        <w:rPr>
          <w:rFonts w:ascii="Calibri" w:eastAsia="DengXian" w:hAnsi="Calibri" w:cs="Helvetica Neue"/>
          <w:lang w:eastAsia="zh-CN"/>
        </w:rPr>
        <w:t>Soil Association</w:t>
      </w:r>
      <w:r>
        <w:rPr>
          <w:rFonts w:ascii="Calibri" w:eastAsia="DengXian" w:hAnsi="Calibri" w:cs="Helvetica Neue"/>
          <w:lang w:eastAsia="zh-CN"/>
        </w:rPr>
        <w:t>’s</w:t>
      </w:r>
      <w:r w:rsidRPr="00EC33C4">
        <w:rPr>
          <w:rFonts w:ascii="Calibri" w:eastAsia="DengXian" w:hAnsi="Calibri" w:cs="Helvetica Neue"/>
          <w:lang w:eastAsia="zh-CN"/>
        </w:rPr>
        <w:t xml:space="preserve"> Food for Life catering mark</w:t>
      </w:r>
      <w:r>
        <w:rPr>
          <w:rFonts w:ascii="Calibri" w:eastAsia="DengXian" w:hAnsi="Calibri" w:cs="Helvetica Neue"/>
          <w:lang w:eastAsia="zh-CN"/>
        </w:rPr>
        <w:t xml:space="preserve"> at Gold Level is one tool for delivering this.</w:t>
      </w:r>
      <w:r w:rsidRPr="00EC33C4">
        <w:rPr>
          <w:rFonts w:ascii="Calibri" w:eastAsia="DengXian" w:hAnsi="Calibri" w:cs="Helvetica Neue"/>
          <w:lang w:eastAsia="zh-CN"/>
        </w:rPr>
        <w:t xml:space="preserve"> </w:t>
      </w:r>
      <w:r w:rsidR="00F05EEF" w:rsidRPr="00EC33C4">
        <w:rPr>
          <w:rFonts w:ascii="Calibri" w:eastAsia="DengXian" w:hAnsi="Calibri" w:cs="Helvetica Neue"/>
          <w:lang w:eastAsia="zh-CN"/>
        </w:rPr>
        <w:t xml:space="preserve">This </w:t>
      </w:r>
      <w:r>
        <w:rPr>
          <w:rFonts w:ascii="Calibri" w:eastAsia="DengXian" w:hAnsi="Calibri" w:cs="Helvetica Neue"/>
          <w:lang w:eastAsia="zh-CN"/>
        </w:rPr>
        <w:t>is</w:t>
      </w:r>
      <w:r w:rsidR="00F05EEF" w:rsidRPr="00EC33C4">
        <w:rPr>
          <w:rFonts w:ascii="Calibri" w:eastAsia="DengXian" w:hAnsi="Calibri" w:cs="Helvetica Neue"/>
          <w:lang w:eastAsia="zh-CN"/>
        </w:rPr>
        <w:t xml:space="preserve"> absolutely achievable in Scotland, laws in other European countries set much higher targets: 40% organic sourcing for public kitchens in France and 60% for Denmark.  </w:t>
      </w:r>
      <w:r w:rsidR="004237E5" w:rsidRPr="003B3424">
        <w:rPr>
          <w:rFonts w:ascii="Calibri" w:eastAsia="DengXian" w:hAnsi="Calibri" w:cs="Helvetica Neue"/>
          <w:lang w:val="en-GB" w:eastAsia="zh-CN"/>
        </w:rPr>
        <w:t xml:space="preserve">The public sector is </w:t>
      </w:r>
      <w:r w:rsidR="004237E5">
        <w:rPr>
          <w:rFonts w:ascii="Calibri" w:eastAsia="DengXian" w:hAnsi="Calibri" w:cs="Helvetica Neue"/>
          <w:lang w:val="en-GB" w:eastAsia="zh-CN"/>
        </w:rPr>
        <w:t xml:space="preserve">also </w:t>
      </w:r>
      <w:r w:rsidR="004237E5" w:rsidRPr="003B3424">
        <w:rPr>
          <w:rFonts w:ascii="Calibri" w:eastAsia="DengXian" w:hAnsi="Calibri" w:cs="Helvetica Neue"/>
          <w:lang w:val="en-GB" w:eastAsia="zh-CN"/>
        </w:rPr>
        <w:t>uniquely placed to increase access to freshly prepared, nutritious food for the most vulnerable in society</w:t>
      </w:r>
      <w:r w:rsidR="004237E5">
        <w:rPr>
          <w:rFonts w:ascii="Calibri" w:eastAsia="DengXian" w:hAnsi="Calibri" w:cs="Helvetica Neue"/>
          <w:lang w:val="en-GB" w:eastAsia="zh-CN"/>
        </w:rPr>
        <w:t>, tackling health inequalities.</w:t>
      </w:r>
      <w:r w:rsidR="004237E5" w:rsidRPr="00F3180F">
        <w:rPr>
          <w:rFonts w:ascii="Calibri" w:eastAsia="DengXian" w:hAnsi="Calibri" w:cs="Helvetica Neue"/>
          <w:lang w:val="en-GB" w:eastAsia="zh-CN"/>
        </w:rPr>
        <w:t xml:space="preserve"> </w:t>
      </w:r>
      <w:r w:rsidR="004237E5">
        <w:rPr>
          <w:rFonts w:ascii="Calibri" w:eastAsia="DengXian" w:hAnsi="Calibri" w:cs="Helvetica Neue"/>
          <w:lang w:eastAsia="zh-CN"/>
        </w:rPr>
        <w:t xml:space="preserve">We </w:t>
      </w:r>
      <w:r w:rsidR="00476339" w:rsidRPr="00EC33C4">
        <w:rPr>
          <w:rFonts w:ascii="Calibri" w:eastAsia="DengXian" w:hAnsi="Calibri" w:cs="Helvetica Neue"/>
          <w:lang w:eastAsia="zh-CN"/>
        </w:rPr>
        <w:t xml:space="preserve">want to see </w:t>
      </w:r>
      <w:r w:rsidR="00476339" w:rsidRPr="00EC33C4">
        <w:rPr>
          <w:rFonts w:ascii="Calibri" w:eastAsia="DengXian" w:hAnsi="Calibri" w:cs="Helvetica Neue"/>
          <w:b/>
          <w:lang w:eastAsia="zh-CN"/>
        </w:rPr>
        <w:t>75% of all food served in public sector settings</w:t>
      </w:r>
      <w:r w:rsidR="00476339" w:rsidRPr="00EC33C4">
        <w:rPr>
          <w:rFonts w:ascii="Calibri" w:eastAsia="DengXian" w:hAnsi="Calibri" w:cs="Helvetica Neue"/>
          <w:lang w:eastAsia="zh-CN"/>
        </w:rPr>
        <w:t xml:space="preserve"> </w:t>
      </w:r>
      <w:r w:rsidR="00476339" w:rsidRPr="00EC33C4">
        <w:rPr>
          <w:rFonts w:ascii="Calibri" w:eastAsia="DengXian" w:hAnsi="Calibri" w:cs="Helvetica Neue"/>
          <w:b/>
          <w:lang w:eastAsia="zh-CN"/>
        </w:rPr>
        <w:t>freshly prepared from unprocessed ingredients by 2021</w:t>
      </w:r>
      <w:r w:rsidR="002240B2" w:rsidRPr="00EC33C4">
        <w:rPr>
          <w:rFonts w:ascii="Calibri" w:eastAsia="DengXian" w:hAnsi="Calibri" w:cs="Helvetica Neue"/>
          <w:lang w:eastAsia="zh-CN"/>
        </w:rPr>
        <w:t xml:space="preserve">. This would require investment in skills development of catering staff, learning from the approach taken by the </w:t>
      </w:r>
      <w:hyperlink r:id="rId18" w:history="1">
        <w:r w:rsidR="002240B2" w:rsidRPr="00EC33C4">
          <w:rPr>
            <w:rStyle w:val="Hyperlink"/>
            <w:rFonts w:ascii="Calibri" w:eastAsia="DengXian" w:hAnsi="Calibri" w:cs="Helvetica Neue"/>
            <w:color w:val="auto"/>
            <w:lang w:eastAsia="zh-CN"/>
          </w:rPr>
          <w:t>House of Food</w:t>
        </w:r>
      </w:hyperlink>
      <w:r w:rsidR="002240B2" w:rsidRPr="00EC33C4">
        <w:rPr>
          <w:rFonts w:ascii="Calibri" w:eastAsia="DengXian" w:hAnsi="Calibri" w:cs="Helvetica Neue"/>
          <w:lang w:eastAsia="zh-CN"/>
        </w:rPr>
        <w:t xml:space="preserve"> in Copenhagen.  </w:t>
      </w:r>
    </w:p>
    <w:p w14:paraId="6B038156" w14:textId="37C34942" w:rsidR="00855AA6" w:rsidRPr="00EC33C4" w:rsidRDefault="00855AA6" w:rsidP="0080178F">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Calibri" w:eastAsia="DengXian" w:hAnsi="Calibri" w:cs="Helvetica Neue"/>
          <w:noProof/>
        </w:rPr>
        <mc:AlternateContent>
          <mc:Choice Requires="wps">
            <w:drawing>
              <wp:anchor distT="0" distB="0" distL="114300" distR="114300" simplePos="0" relativeHeight="251666432" behindDoc="0" locked="0" layoutInCell="1" allowOverlap="1" wp14:anchorId="3DFB7246" wp14:editId="5EAF95F2">
                <wp:simplePos x="0" y="0"/>
                <wp:positionH relativeFrom="column">
                  <wp:posOffset>0</wp:posOffset>
                </wp:positionH>
                <wp:positionV relativeFrom="paragraph">
                  <wp:posOffset>163830</wp:posOffset>
                </wp:positionV>
                <wp:extent cx="6058535" cy="3284855"/>
                <wp:effectExtent l="0" t="0" r="37465" b="17145"/>
                <wp:wrapSquare wrapText="bothSides"/>
                <wp:docPr id="5" name="Text Box 5"/>
                <wp:cNvGraphicFramePr/>
                <a:graphic xmlns:a="http://schemas.openxmlformats.org/drawingml/2006/main">
                  <a:graphicData uri="http://schemas.microsoft.com/office/word/2010/wordprocessingShape">
                    <wps:wsp>
                      <wps:cNvSpPr txBox="1"/>
                      <wps:spPr>
                        <a:xfrm>
                          <a:off x="0" y="0"/>
                          <a:ext cx="6058535" cy="3284855"/>
                        </a:xfrm>
                        <a:prstGeom prst="rect">
                          <a:avLst/>
                        </a:prstGeom>
                        <a:solidFill>
                          <a:schemeClr val="accent3">
                            <a:lumMod val="60000"/>
                            <a:lumOff val="40000"/>
                          </a:schemeClr>
                        </a:solidFill>
                        <a:ln w="28575" cmpd="sng">
                          <a:solidFill>
                            <a:schemeClr val="accent3"/>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4635FB" w14:textId="77777777" w:rsidR="0077413B" w:rsidRDefault="0077413B" w:rsidP="00855AA6">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726D03DE" w14:textId="77777777" w:rsidR="0077413B" w:rsidRPr="00EC33C4" w:rsidRDefault="0077413B" w:rsidP="00855AA6">
                            <w:pPr>
                              <w:widowControl w:val="0"/>
                              <w:tabs>
                                <w:tab w:val="left" w:pos="1660"/>
                                <w:tab w:val="left" w:pos="2160"/>
                              </w:tabs>
                              <w:autoSpaceDE w:val="0"/>
                              <w:autoSpaceDN w:val="0"/>
                              <w:adjustRightInd w:val="0"/>
                              <w:spacing w:line="280" w:lineRule="atLeast"/>
                              <w:rPr>
                                <w:rFonts w:ascii="Calibri" w:eastAsia="DengXian" w:hAnsi="Calibri" w:cs="Helvetica Neue"/>
                                <w:b/>
                                <w:i/>
                                <w:lang w:eastAsia="zh-CN"/>
                              </w:rPr>
                            </w:pPr>
                            <w:r w:rsidRPr="00EC33C4">
                              <w:rPr>
                                <w:rFonts w:ascii="Calibri" w:eastAsia="DengXian" w:hAnsi="Calibri" w:cs="Helvetica Neue"/>
                                <w:b/>
                                <w:i/>
                                <w:lang w:eastAsia="zh-CN"/>
                              </w:rPr>
                              <w:t>Case study: Denmark</w:t>
                            </w:r>
                          </w:p>
                          <w:p w14:paraId="04251015" w14:textId="77777777" w:rsidR="0077413B" w:rsidRPr="00EC33C4" w:rsidRDefault="0077413B" w:rsidP="00855AA6">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5B3A3EB4" w14:textId="5E6AF60B" w:rsidR="0077413B" w:rsidRPr="00EC33C4" w:rsidRDefault="0077413B" w:rsidP="00855AA6">
                            <w:pPr>
                              <w:widowControl w:val="0"/>
                              <w:tabs>
                                <w:tab w:val="left" w:pos="1660"/>
                                <w:tab w:val="left" w:pos="2160"/>
                              </w:tabs>
                              <w:autoSpaceDE w:val="0"/>
                              <w:autoSpaceDN w:val="0"/>
                              <w:adjustRightInd w:val="0"/>
                              <w:spacing w:line="280" w:lineRule="atLeast"/>
                              <w:rPr>
                                <w:rFonts w:asciiTheme="majorHAnsi" w:eastAsia="Times New Roman" w:hAnsiTheme="majorHAnsi"/>
                              </w:rPr>
                            </w:pPr>
                            <w:r w:rsidRPr="00EC33C4">
                              <w:rPr>
                                <w:rFonts w:asciiTheme="majorHAnsi" w:eastAsia="Times New Roman" w:hAnsiTheme="majorHAnsi"/>
                                <w:bCs/>
                              </w:rPr>
                              <w:t xml:space="preserve">The City of Copenhagen has used ambitious organic food procurement targets to help meet citywide sustainable development and social justice goals for fairer, greener and healthier living. </w:t>
                            </w:r>
                            <w:r w:rsidRPr="00EC33C4">
                              <w:rPr>
                                <w:rFonts w:asciiTheme="majorHAnsi" w:eastAsia="Times New Roman" w:hAnsiTheme="majorHAnsi"/>
                              </w:rPr>
                              <w:t>Around 90% of the food served in Copenhagen’s public kitchens is now organic.</w:t>
                            </w:r>
                            <w:r w:rsidRPr="00EC33C4">
                              <w:rPr>
                                <w:rFonts w:asciiTheme="majorHAnsi" w:eastAsia="Times New Roman" w:hAnsiTheme="majorHAnsi"/>
                                <w:bCs/>
                              </w:rPr>
                              <w:t xml:space="preserve"> Increasing</w:t>
                            </w:r>
                            <w:r w:rsidRPr="00EC33C4">
                              <w:rPr>
                                <w:rFonts w:asciiTheme="majorHAnsi" w:eastAsia="Times New Roman" w:hAnsiTheme="majorHAnsi"/>
                              </w:rPr>
                              <w:t xml:space="preserve"> organic consumption is a key action to support the city’s ambition to become the world's first </w:t>
                            </w:r>
                            <w:hyperlink r:id="rId19" w:history="1">
                              <w:r w:rsidRPr="00EC33C4">
                                <w:rPr>
                                  <w:rStyle w:val="Hyperlink"/>
                                  <w:rFonts w:asciiTheme="majorHAnsi" w:eastAsia="Times New Roman" w:hAnsiTheme="majorHAnsi"/>
                                  <w:color w:val="auto"/>
                                </w:rPr>
                                <w:t>carbon neutral capital by 2025</w:t>
                              </w:r>
                            </w:hyperlink>
                            <w:r w:rsidRPr="00EC33C4">
                              <w:rPr>
                                <w:rFonts w:asciiTheme="majorHAnsi" w:eastAsia="Times New Roman" w:hAnsiTheme="majorHAnsi"/>
                              </w:rPr>
                              <w:t xml:space="preserve">. </w:t>
                            </w:r>
                            <w:hyperlink r:id="rId20" w:history="1">
                              <w:r w:rsidRPr="00EC33C4">
                                <w:rPr>
                                  <w:rStyle w:val="Hyperlink"/>
                                  <w:rFonts w:asciiTheme="majorHAnsi" w:eastAsia="Times New Roman" w:hAnsiTheme="majorHAnsi"/>
                                  <w:color w:val="auto"/>
                                </w:rPr>
                                <w:t>The House of Food</w:t>
                              </w:r>
                            </w:hyperlink>
                            <w:r w:rsidRPr="00EC33C4">
                              <w:rPr>
                                <w:rFonts w:asciiTheme="majorHAnsi" w:eastAsia="Times New Roman" w:hAnsiTheme="majorHAnsi"/>
                              </w:rPr>
                              <w:t>, which was established in 2007 as an independent, non-commercial foundation by the City of Copenhagen, has played a key role in the transformation of the city’s public food</w:t>
                            </w:r>
                            <w:r>
                              <w:rPr>
                                <w:rFonts w:asciiTheme="majorHAnsi" w:eastAsia="Times New Roman" w:hAnsiTheme="majorHAnsi"/>
                              </w:rPr>
                              <w:t xml:space="preserve"> </w:t>
                            </w:r>
                            <w:r w:rsidRPr="00EC33C4">
                              <w:rPr>
                                <w:rFonts w:asciiTheme="majorHAnsi" w:eastAsia="Times New Roman" w:hAnsiTheme="majorHAnsi"/>
                              </w:rPr>
                              <w:t>by providing training to catering teams of over 300 kitchens to date. These trainings have been about changing mindsets not just menus, working with the creativity of the caterers to cook with fresh, seasonal produce and less processed foods (“swapping the scissors for the knives”), use less but better meat and cut food waste – thereby staying within existing public food budgets. Currently, one third of all Danish municipalities are in the organic conversion process.</w:t>
                            </w:r>
                          </w:p>
                          <w:p w14:paraId="64845E53" w14:textId="77777777" w:rsidR="0077413B" w:rsidRPr="0078071C" w:rsidRDefault="0077413B" w:rsidP="00855AA6">
                            <w:pPr>
                              <w:widowControl w:val="0"/>
                              <w:tabs>
                                <w:tab w:val="left" w:pos="1660"/>
                                <w:tab w:val="left" w:pos="2160"/>
                              </w:tabs>
                              <w:autoSpaceDE w:val="0"/>
                              <w:autoSpaceDN w:val="0"/>
                              <w:adjustRightInd w:val="0"/>
                              <w:spacing w:line="280" w:lineRule="atLeast"/>
                              <w:rPr>
                                <w:rFonts w:asciiTheme="majorHAnsi" w:eastAsia="Times New Roman" w:hAnsiTheme="majorHAnsi"/>
                              </w:rPr>
                            </w:pPr>
                          </w:p>
                          <w:p w14:paraId="173BD426" w14:textId="77777777" w:rsidR="0077413B" w:rsidRDefault="0077413B" w:rsidP="00855AA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0;margin-top:12.9pt;width:477.05pt;height:258.6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" fillcolor="#c2d69b [1942]" strokecolor="#9bbb59 [3206]" strokeweight="2.25pt">
                <v:textbox>
                  <w:txbxContent>
                    <w:p w14:paraId="7C4635FB" w14:textId="77777777" w:rsidR="0077413B" w:rsidRDefault="0077413B" w:rsidP="00855AA6">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726D03DE" w14:textId="77777777" w:rsidR="0077413B" w:rsidRPr="00EC33C4" w:rsidRDefault="0077413B" w:rsidP="00855AA6">
                      <w:pPr>
                        <w:widowControl w:val="0"/>
                        <w:tabs>
                          <w:tab w:val="left" w:pos="1660"/>
                          <w:tab w:val="left" w:pos="2160"/>
                        </w:tabs>
                        <w:autoSpaceDE w:val="0"/>
                        <w:autoSpaceDN w:val="0"/>
                        <w:adjustRightInd w:val="0"/>
                        <w:spacing w:line="280" w:lineRule="atLeast"/>
                        <w:rPr>
                          <w:rFonts w:ascii="Calibri" w:eastAsia="DengXian" w:hAnsi="Calibri" w:cs="Helvetica Neue"/>
                          <w:b/>
                          <w:i/>
                          <w:lang w:eastAsia="zh-CN"/>
                        </w:rPr>
                      </w:pPr>
                      <w:r w:rsidRPr="00EC33C4">
                        <w:rPr>
                          <w:rFonts w:ascii="Calibri" w:eastAsia="DengXian" w:hAnsi="Calibri" w:cs="Helvetica Neue"/>
                          <w:b/>
                          <w:i/>
                          <w:lang w:eastAsia="zh-CN"/>
                        </w:rPr>
                        <w:t>Case study: Denmark</w:t>
                      </w:r>
                    </w:p>
                    <w:p w14:paraId="04251015" w14:textId="77777777" w:rsidR="0077413B" w:rsidRPr="00EC33C4" w:rsidRDefault="0077413B" w:rsidP="00855AA6">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5B3A3EB4" w14:textId="5E6AF60B" w:rsidR="0077413B" w:rsidRPr="00EC33C4" w:rsidRDefault="0077413B" w:rsidP="00855AA6">
                      <w:pPr>
                        <w:widowControl w:val="0"/>
                        <w:tabs>
                          <w:tab w:val="left" w:pos="1660"/>
                          <w:tab w:val="left" w:pos="2160"/>
                        </w:tabs>
                        <w:autoSpaceDE w:val="0"/>
                        <w:autoSpaceDN w:val="0"/>
                        <w:adjustRightInd w:val="0"/>
                        <w:spacing w:line="280" w:lineRule="atLeast"/>
                        <w:rPr>
                          <w:rFonts w:asciiTheme="majorHAnsi" w:eastAsia="Times New Roman" w:hAnsiTheme="majorHAnsi"/>
                        </w:rPr>
                      </w:pPr>
                      <w:r w:rsidRPr="00EC33C4">
                        <w:rPr>
                          <w:rFonts w:asciiTheme="majorHAnsi" w:eastAsia="Times New Roman" w:hAnsiTheme="majorHAnsi"/>
                          <w:bCs/>
                        </w:rPr>
                        <w:t xml:space="preserve">The City of Copenhagen has used ambitious organic food procurement targets to help meet citywide sustainable development and social justice goals for fairer, greener and healthier living. </w:t>
                      </w:r>
                      <w:r w:rsidRPr="00EC33C4">
                        <w:rPr>
                          <w:rFonts w:asciiTheme="majorHAnsi" w:eastAsia="Times New Roman" w:hAnsiTheme="majorHAnsi"/>
                        </w:rPr>
                        <w:t>Around 90% of the food served in Copenhagen’s public kitchens is now organic.</w:t>
                      </w:r>
                      <w:r w:rsidRPr="00EC33C4">
                        <w:rPr>
                          <w:rFonts w:asciiTheme="majorHAnsi" w:eastAsia="Times New Roman" w:hAnsiTheme="majorHAnsi"/>
                          <w:bCs/>
                        </w:rPr>
                        <w:t xml:space="preserve"> Increasing</w:t>
                      </w:r>
                      <w:r w:rsidRPr="00EC33C4">
                        <w:rPr>
                          <w:rFonts w:asciiTheme="majorHAnsi" w:eastAsia="Times New Roman" w:hAnsiTheme="majorHAnsi"/>
                        </w:rPr>
                        <w:t xml:space="preserve"> organic consumption is a key action to support the city’s ambition to become the world's first </w:t>
                      </w:r>
                      <w:hyperlink r:id="rId21" w:history="1">
                        <w:r w:rsidRPr="00EC33C4">
                          <w:rPr>
                            <w:rStyle w:val="Hyperlink"/>
                            <w:rFonts w:asciiTheme="majorHAnsi" w:eastAsia="Times New Roman" w:hAnsiTheme="majorHAnsi"/>
                            <w:color w:val="auto"/>
                          </w:rPr>
                          <w:t>carbon neutral capital by 2025</w:t>
                        </w:r>
                      </w:hyperlink>
                      <w:r w:rsidRPr="00EC33C4">
                        <w:rPr>
                          <w:rFonts w:asciiTheme="majorHAnsi" w:eastAsia="Times New Roman" w:hAnsiTheme="majorHAnsi"/>
                        </w:rPr>
                        <w:t xml:space="preserve">. </w:t>
                      </w:r>
                      <w:hyperlink r:id="rId22" w:history="1">
                        <w:r w:rsidRPr="00EC33C4">
                          <w:rPr>
                            <w:rStyle w:val="Hyperlink"/>
                            <w:rFonts w:asciiTheme="majorHAnsi" w:eastAsia="Times New Roman" w:hAnsiTheme="majorHAnsi"/>
                            <w:color w:val="auto"/>
                          </w:rPr>
                          <w:t>The House of Food</w:t>
                        </w:r>
                      </w:hyperlink>
                      <w:r w:rsidRPr="00EC33C4">
                        <w:rPr>
                          <w:rFonts w:asciiTheme="majorHAnsi" w:eastAsia="Times New Roman" w:hAnsiTheme="majorHAnsi"/>
                        </w:rPr>
                        <w:t>, which was established in 2007 as an independent, non-commercial foundation by the City of Copenhagen, has played a key role in the transformation of the city’s public food</w:t>
                      </w:r>
                      <w:r>
                        <w:rPr>
                          <w:rFonts w:asciiTheme="majorHAnsi" w:eastAsia="Times New Roman" w:hAnsiTheme="majorHAnsi"/>
                        </w:rPr>
                        <w:t xml:space="preserve"> </w:t>
                      </w:r>
                      <w:r w:rsidRPr="00EC33C4">
                        <w:rPr>
                          <w:rFonts w:asciiTheme="majorHAnsi" w:eastAsia="Times New Roman" w:hAnsiTheme="majorHAnsi"/>
                        </w:rPr>
                        <w:t>by providing training to catering teams of over 300 kitchens to date. These trainings have been about changing mindsets not just menus, working with the creativity of the caterers to cook with fresh, seasonal produce and less processed foods (“swapping the scissors for the knives”), use less but better meat and cut food waste – thereby staying within existing public food budgets. Currently, one third of all Danish municipalities are in the organic conversion process.</w:t>
                      </w:r>
                    </w:p>
                    <w:p w14:paraId="64845E53" w14:textId="77777777" w:rsidR="0077413B" w:rsidRPr="0078071C" w:rsidRDefault="0077413B" w:rsidP="00855AA6">
                      <w:pPr>
                        <w:widowControl w:val="0"/>
                        <w:tabs>
                          <w:tab w:val="left" w:pos="1660"/>
                          <w:tab w:val="left" w:pos="2160"/>
                        </w:tabs>
                        <w:autoSpaceDE w:val="0"/>
                        <w:autoSpaceDN w:val="0"/>
                        <w:adjustRightInd w:val="0"/>
                        <w:spacing w:line="280" w:lineRule="atLeast"/>
                        <w:rPr>
                          <w:rFonts w:asciiTheme="majorHAnsi" w:eastAsia="Times New Roman" w:hAnsiTheme="majorHAnsi"/>
                        </w:rPr>
                      </w:pPr>
                    </w:p>
                    <w:p w14:paraId="173BD426" w14:textId="77777777" w:rsidR="0077413B" w:rsidRDefault="0077413B" w:rsidP="00855AA6"/>
                  </w:txbxContent>
                </v:textbox>
                <w10:wrap type="square"/>
              </v:shape>
            </w:pict>
          </mc:Fallback>
        </mc:AlternateContent>
      </w:r>
    </w:p>
    <w:p w14:paraId="0085B3A3" w14:textId="5050686F" w:rsidR="00855AA6" w:rsidRPr="00EC33C4" w:rsidRDefault="00855AA6" w:rsidP="0080178F">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0D15F236" w14:textId="77777777" w:rsidR="0057422A" w:rsidRPr="00EC33C4" w:rsidRDefault="0057422A" w:rsidP="0080178F">
      <w:pPr>
        <w:widowControl w:val="0"/>
        <w:tabs>
          <w:tab w:val="left" w:pos="1660"/>
          <w:tab w:val="left" w:pos="2160"/>
        </w:tabs>
        <w:autoSpaceDE w:val="0"/>
        <w:autoSpaceDN w:val="0"/>
        <w:adjustRightInd w:val="0"/>
        <w:spacing w:line="280" w:lineRule="atLeast"/>
        <w:rPr>
          <w:rFonts w:ascii="Calibri" w:eastAsia="DengXian" w:hAnsi="Calibri" w:cs="Helvetica Neue"/>
          <w:i/>
          <w:lang w:eastAsia="zh-CN"/>
        </w:rPr>
      </w:pPr>
    </w:p>
    <w:p w14:paraId="029D4FC6" w14:textId="25CD9B25" w:rsidR="0080178F" w:rsidRPr="00EC33C4" w:rsidRDefault="0080178F" w:rsidP="0080178F">
      <w:pPr>
        <w:widowControl w:val="0"/>
        <w:tabs>
          <w:tab w:val="left" w:pos="1660"/>
          <w:tab w:val="left" w:pos="2160"/>
        </w:tabs>
        <w:autoSpaceDE w:val="0"/>
        <w:autoSpaceDN w:val="0"/>
        <w:adjustRightInd w:val="0"/>
        <w:spacing w:line="280" w:lineRule="atLeast"/>
        <w:rPr>
          <w:rFonts w:ascii="Calibri" w:eastAsia="DengXian" w:hAnsi="Calibri" w:cs="Helvetica Neue"/>
          <w:b/>
          <w:color w:val="76923C" w:themeColor="accent3" w:themeShade="BF"/>
          <w:sz w:val="28"/>
          <w:szCs w:val="28"/>
          <w:lang w:eastAsia="zh-CN"/>
        </w:rPr>
      </w:pPr>
      <w:r w:rsidRPr="00EC33C4">
        <w:rPr>
          <w:rFonts w:ascii="Calibri" w:eastAsia="DengXian" w:hAnsi="Calibri" w:cs="Helvetica Neue"/>
          <w:b/>
          <w:color w:val="76923C" w:themeColor="accent3" w:themeShade="BF"/>
          <w:sz w:val="28"/>
          <w:szCs w:val="28"/>
          <w:lang w:eastAsia="zh-CN"/>
        </w:rPr>
        <w:t xml:space="preserve">3. Increase </w:t>
      </w:r>
      <w:r w:rsidR="00656EE1">
        <w:rPr>
          <w:rFonts w:ascii="Calibri" w:eastAsia="DengXian" w:hAnsi="Calibri" w:cs="Helvetica Neue"/>
          <w:b/>
          <w:color w:val="76923C" w:themeColor="accent3" w:themeShade="BF"/>
          <w:sz w:val="28"/>
          <w:szCs w:val="28"/>
          <w:lang w:eastAsia="zh-CN"/>
        </w:rPr>
        <w:t>Affordable Access t</w:t>
      </w:r>
      <w:r w:rsidRPr="00EC33C4">
        <w:rPr>
          <w:rFonts w:ascii="Calibri" w:eastAsia="DengXian" w:hAnsi="Calibri" w:cs="Helvetica Neue"/>
          <w:b/>
          <w:color w:val="76923C" w:themeColor="accent3" w:themeShade="BF"/>
          <w:sz w:val="28"/>
          <w:szCs w:val="28"/>
          <w:lang w:eastAsia="zh-CN"/>
        </w:rPr>
        <w:t>o Healthy Food</w:t>
      </w:r>
    </w:p>
    <w:p w14:paraId="1CE6AD87" w14:textId="77777777" w:rsidR="00855AA6" w:rsidRPr="00EC33C4" w:rsidRDefault="00855AA6" w:rsidP="0080178F">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3924E6D0" w14:textId="6F13DD83" w:rsidR="0057422A" w:rsidRPr="00EC33C4" w:rsidRDefault="0080178F" w:rsidP="0080178F">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Calibri" w:eastAsia="DengXian" w:hAnsi="Calibri" w:cs="Helvetica Neue"/>
          <w:lang w:eastAsia="zh-CN"/>
        </w:rPr>
        <w:t xml:space="preserve">We want Local Authorities to support </w:t>
      </w:r>
      <w:r w:rsidR="00BB0BD7" w:rsidRPr="00EC33C4">
        <w:rPr>
          <w:rFonts w:ascii="Calibri" w:eastAsia="DengXian" w:hAnsi="Calibri" w:cs="Helvetica Neue"/>
          <w:lang w:eastAsia="zh-CN"/>
        </w:rPr>
        <w:t>local</w:t>
      </w:r>
      <w:r w:rsidRPr="00EC33C4">
        <w:rPr>
          <w:rFonts w:ascii="Calibri" w:eastAsia="DengXian" w:hAnsi="Calibri" w:cs="Helvetica Neue"/>
          <w:lang w:eastAsia="zh-CN"/>
        </w:rPr>
        <w:t xml:space="preserve"> food producers, build stronger urban–rural links and increase access to affordable fruit and veg for local communities. </w:t>
      </w:r>
      <w:r w:rsidR="0057422A" w:rsidRPr="00EC33C4">
        <w:rPr>
          <w:rFonts w:ascii="Calibri" w:eastAsia="DengXian" w:hAnsi="Calibri" w:cs="Helvetica Neue"/>
          <w:lang w:eastAsia="zh-CN"/>
        </w:rPr>
        <w:t>We</w:t>
      </w:r>
      <w:r w:rsidR="00AB7768">
        <w:rPr>
          <w:rFonts w:ascii="Calibri" w:eastAsia="DengXian" w:hAnsi="Calibri" w:cs="Helvetica Neue"/>
          <w:lang w:eastAsia="zh-CN"/>
        </w:rPr>
        <w:t xml:space="preserve"> propose the following measures as a starting point: </w:t>
      </w:r>
    </w:p>
    <w:p w14:paraId="4386ED57" w14:textId="36D7DB1D" w:rsidR="00C3030D" w:rsidRPr="00EC33C4" w:rsidRDefault="0057422A" w:rsidP="0057422A">
      <w:pPr>
        <w:pStyle w:val="ListParagraph"/>
        <w:widowControl w:val="0"/>
        <w:numPr>
          <w:ilvl w:val="0"/>
          <w:numId w:val="1"/>
        </w:numPr>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Calibri" w:eastAsia="DengXian" w:hAnsi="Calibri" w:cs="Helvetica Neue"/>
          <w:lang w:eastAsia="zh-CN"/>
        </w:rPr>
        <w:t>S</w:t>
      </w:r>
      <w:r w:rsidR="00C3030D" w:rsidRPr="00EC33C4">
        <w:rPr>
          <w:rFonts w:ascii="Calibri" w:eastAsia="DengXian" w:hAnsi="Calibri" w:cs="Helvetica Neue"/>
          <w:lang w:eastAsia="zh-CN"/>
        </w:rPr>
        <w:t>u</w:t>
      </w:r>
      <w:r w:rsidR="00D16E3C" w:rsidRPr="00EC33C4">
        <w:rPr>
          <w:rFonts w:ascii="Calibri" w:eastAsia="DengXian" w:hAnsi="Calibri" w:cs="Helvetica Neue"/>
          <w:lang w:eastAsia="zh-CN"/>
        </w:rPr>
        <w:t>bsidising</w:t>
      </w:r>
      <w:r w:rsidR="00C3030D" w:rsidRPr="00EC33C4">
        <w:rPr>
          <w:rFonts w:ascii="Calibri" w:eastAsia="DengXian" w:hAnsi="Calibri" w:cs="Helvetica Neue"/>
          <w:lang w:eastAsia="zh-CN"/>
        </w:rPr>
        <w:t xml:space="preserve"> farmers’ markets and creating covered markets</w:t>
      </w:r>
      <w:r w:rsidR="00BB0BD7" w:rsidRPr="00EC33C4">
        <w:rPr>
          <w:rFonts w:ascii="Calibri" w:eastAsia="DengXian" w:hAnsi="Calibri" w:cs="Helvetica Neue"/>
          <w:lang w:eastAsia="zh-CN"/>
        </w:rPr>
        <w:t>;</w:t>
      </w:r>
    </w:p>
    <w:p w14:paraId="7D667165" w14:textId="694895C5" w:rsidR="0057422A" w:rsidRPr="00EC33C4" w:rsidRDefault="00C3030D" w:rsidP="0057422A">
      <w:pPr>
        <w:pStyle w:val="ListParagraph"/>
        <w:widowControl w:val="0"/>
        <w:numPr>
          <w:ilvl w:val="0"/>
          <w:numId w:val="1"/>
        </w:numPr>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Calibri" w:eastAsia="DengXian" w:hAnsi="Calibri" w:cs="Helvetica Neue"/>
          <w:lang w:eastAsia="zh-CN"/>
        </w:rPr>
        <w:t>U</w:t>
      </w:r>
      <w:r w:rsidR="0080178F" w:rsidRPr="00EC33C4">
        <w:rPr>
          <w:rFonts w:ascii="Calibri" w:eastAsia="DengXian" w:hAnsi="Calibri" w:cs="Helvetica Neue"/>
          <w:lang w:eastAsia="zh-CN"/>
        </w:rPr>
        <w:t>sing planning powers to support local an</w:t>
      </w:r>
      <w:r w:rsidR="0057422A" w:rsidRPr="00EC33C4">
        <w:rPr>
          <w:rFonts w:ascii="Calibri" w:eastAsia="DengXian" w:hAnsi="Calibri" w:cs="Helvetica Neue"/>
          <w:lang w:eastAsia="zh-CN"/>
        </w:rPr>
        <w:t>d independent food retailers</w:t>
      </w:r>
      <w:r w:rsidRPr="00EC33C4">
        <w:rPr>
          <w:rFonts w:ascii="Calibri" w:eastAsia="DengXian" w:hAnsi="Calibri" w:cs="Helvetica Neue"/>
          <w:lang w:eastAsia="zh-CN"/>
        </w:rPr>
        <w:t xml:space="preserve"> and r</w:t>
      </w:r>
      <w:r w:rsidR="00BB0BD7" w:rsidRPr="00EC33C4">
        <w:rPr>
          <w:rFonts w:ascii="Calibri" w:eastAsia="DengXian" w:hAnsi="Calibri" w:cs="Helvetica Neue"/>
          <w:lang w:eastAsia="zh-CN"/>
        </w:rPr>
        <w:t>estrict unhealthy food outlets;</w:t>
      </w:r>
    </w:p>
    <w:p w14:paraId="51BA6378" w14:textId="77777777" w:rsidR="003F35BD" w:rsidRPr="00596B97" w:rsidRDefault="003F35BD" w:rsidP="003F35BD">
      <w:pPr>
        <w:pStyle w:val="ListParagraph"/>
        <w:widowControl w:val="0"/>
        <w:numPr>
          <w:ilvl w:val="0"/>
          <w:numId w:val="1"/>
        </w:numPr>
        <w:tabs>
          <w:tab w:val="left" w:pos="1660"/>
          <w:tab w:val="left" w:pos="2160"/>
        </w:tabs>
        <w:autoSpaceDE w:val="0"/>
        <w:autoSpaceDN w:val="0"/>
        <w:adjustRightInd w:val="0"/>
        <w:spacing w:line="280" w:lineRule="atLeast"/>
        <w:rPr>
          <w:rFonts w:ascii="Calibri" w:eastAsia="DengXian" w:hAnsi="Calibri" w:cs="Helvetica Neue"/>
          <w:lang w:eastAsia="zh-CN"/>
        </w:rPr>
      </w:pPr>
      <w:r w:rsidRPr="00596B97">
        <w:rPr>
          <w:rFonts w:ascii="Calibri" w:eastAsia="DengXian" w:hAnsi="Calibri" w:cs="Helvetica Neue"/>
          <w:lang w:eastAsia="zh-CN"/>
        </w:rPr>
        <w:t>Supporting</w:t>
      </w:r>
      <w:r w:rsidRPr="00596B97">
        <w:rPr>
          <w:rFonts w:ascii="Calibri" w:eastAsia="DengXian" w:hAnsi="Calibri" w:cs="Helvetica Neue"/>
          <w:b/>
          <w:i/>
          <w:lang w:eastAsia="zh-CN"/>
        </w:rPr>
        <w:t xml:space="preserve"> </w:t>
      </w:r>
      <w:r w:rsidRPr="00596B97">
        <w:rPr>
          <w:rFonts w:ascii="Calibri" w:eastAsia="DengXian" w:hAnsi="Calibri" w:cs="Helvetica Neue"/>
          <w:b/>
          <w:lang w:eastAsia="zh-CN"/>
        </w:rPr>
        <w:t xml:space="preserve">every school in Scotland </w:t>
      </w:r>
      <w:r>
        <w:rPr>
          <w:rFonts w:ascii="Calibri" w:eastAsia="DengXian" w:hAnsi="Calibri" w:cs="Helvetica Neue"/>
          <w:lang w:eastAsia="zh-CN"/>
        </w:rPr>
        <w:t>to link up with</w:t>
      </w:r>
      <w:r w:rsidRPr="00596B97">
        <w:rPr>
          <w:rFonts w:ascii="Calibri" w:eastAsia="DengXian" w:hAnsi="Calibri" w:cs="Helvetica Neue"/>
          <w:lang w:eastAsia="zh-CN"/>
        </w:rPr>
        <w:t xml:space="preserve"> a local farm and/or community growing project or plant</w:t>
      </w:r>
      <w:r>
        <w:rPr>
          <w:rFonts w:ascii="Calibri" w:eastAsia="DengXian" w:hAnsi="Calibri" w:cs="Helvetica Neue"/>
          <w:lang w:eastAsia="zh-CN"/>
        </w:rPr>
        <w:t xml:space="preserve"> their own</w:t>
      </w:r>
      <w:r w:rsidRPr="00596B97">
        <w:rPr>
          <w:rFonts w:ascii="Calibri" w:eastAsia="DengXian" w:hAnsi="Calibri" w:cs="Helvetica Neue"/>
          <w:lang w:eastAsia="zh-CN"/>
        </w:rPr>
        <w:t xml:space="preserve"> orchard and veg garden </w:t>
      </w:r>
      <w:r w:rsidRPr="00542146">
        <w:rPr>
          <w:rFonts w:ascii="Calibri" w:eastAsia="DengXian" w:hAnsi="Calibri" w:cs="Helvetica Neue"/>
          <w:b/>
          <w:lang w:eastAsia="zh-CN"/>
        </w:rPr>
        <w:t>by 2020</w:t>
      </w:r>
      <w:r>
        <w:rPr>
          <w:rFonts w:ascii="Calibri" w:eastAsia="DengXian" w:hAnsi="Calibri" w:cs="Helvetica Neue"/>
          <w:lang w:eastAsia="zh-CN"/>
        </w:rPr>
        <w:t>. This will give</w:t>
      </w:r>
      <w:r w:rsidRPr="00596B97">
        <w:rPr>
          <w:rFonts w:ascii="Calibri" w:eastAsia="DengXian" w:hAnsi="Calibri" w:cs="Helvetica Neue"/>
          <w:lang w:eastAsia="zh-CN"/>
        </w:rPr>
        <w:t xml:space="preserve"> children and carers an opportunity to produce, cook, and eat healthy food</w:t>
      </w:r>
      <w:r>
        <w:rPr>
          <w:rFonts w:ascii="Calibri" w:eastAsia="DengXian" w:hAnsi="Calibri" w:cs="Helvetica Neue"/>
          <w:lang w:eastAsia="zh-CN"/>
        </w:rPr>
        <w:t xml:space="preserve"> and </w:t>
      </w:r>
      <w:r w:rsidRPr="00596B97">
        <w:rPr>
          <w:rFonts w:ascii="Calibri" w:eastAsia="DengXian" w:hAnsi="Calibri" w:cs="Helvetica Neue"/>
          <w:lang w:eastAsia="zh-CN"/>
        </w:rPr>
        <w:t>enabl</w:t>
      </w:r>
      <w:r>
        <w:rPr>
          <w:rFonts w:ascii="Calibri" w:eastAsia="DengXian" w:hAnsi="Calibri" w:cs="Helvetica Neue"/>
          <w:lang w:eastAsia="zh-CN"/>
        </w:rPr>
        <w:t xml:space="preserve">e </w:t>
      </w:r>
      <w:r w:rsidRPr="00596B97">
        <w:rPr>
          <w:rFonts w:ascii="Calibri" w:eastAsia="DengXian" w:hAnsi="Calibri" w:cs="Helvetica Neue"/>
          <w:lang w:eastAsia="zh-CN"/>
        </w:rPr>
        <w:t>practical soil to plate education.</w:t>
      </w:r>
    </w:p>
    <w:p w14:paraId="5DCF6611" w14:textId="31F054C5" w:rsidR="009A4F9B" w:rsidRPr="00EC33C4" w:rsidRDefault="009A4F9B" w:rsidP="009A4F9B">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7036BEAE" w14:textId="20A684FA" w:rsidR="005644AB" w:rsidRPr="00EC33C4" w:rsidRDefault="003B3424" w:rsidP="005644AB">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r w:rsidRPr="00EC33C4">
        <w:rPr>
          <w:rFonts w:ascii="Calibri" w:eastAsia="DengXian" w:hAnsi="Calibri" w:cs="Helvetica Neue"/>
          <w:noProof/>
        </w:rPr>
        <mc:AlternateContent>
          <mc:Choice Requires="wps">
            <w:drawing>
              <wp:anchor distT="0" distB="0" distL="114300" distR="114300" simplePos="0" relativeHeight="251662336" behindDoc="0" locked="0" layoutInCell="1" allowOverlap="1" wp14:anchorId="3126C932" wp14:editId="652C6EF3">
                <wp:simplePos x="0" y="0"/>
                <wp:positionH relativeFrom="column">
                  <wp:posOffset>0</wp:posOffset>
                </wp:positionH>
                <wp:positionV relativeFrom="paragraph">
                  <wp:posOffset>2540</wp:posOffset>
                </wp:positionV>
                <wp:extent cx="6058535" cy="2286000"/>
                <wp:effectExtent l="0" t="0" r="27940" b="25400"/>
                <wp:wrapSquare wrapText="bothSides"/>
                <wp:docPr id="3" name="Text Box 3"/>
                <wp:cNvGraphicFramePr/>
                <a:graphic xmlns:a="http://schemas.openxmlformats.org/drawingml/2006/main">
                  <a:graphicData uri="http://schemas.microsoft.com/office/word/2010/wordprocessingShape">
                    <wps:wsp>
                      <wps:cNvSpPr txBox="1"/>
                      <wps:spPr>
                        <a:xfrm>
                          <a:off x="0" y="0"/>
                          <a:ext cx="6058535" cy="2286000"/>
                        </a:xfrm>
                        <a:prstGeom prst="rect">
                          <a:avLst/>
                        </a:prstGeom>
                        <a:solidFill>
                          <a:schemeClr val="accent3">
                            <a:lumMod val="60000"/>
                            <a:lumOff val="40000"/>
                          </a:schemeClr>
                        </a:solidFill>
                        <a:ln w="28575" cmpd="sng">
                          <a:solidFill>
                            <a:schemeClr val="accent3">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6DF105" w14:textId="77777777" w:rsidR="0077413B" w:rsidRDefault="0077413B" w:rsidP="009A4F9B">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742A11A1" w14:textId="77777777" w:rsidR="0077413B" w:rsidRPr="00EC33C4" w:rsidRDefault="0077413B" w:rsidP="009A4F9B">
                            <w:pPr>
                              <w:widowControl w:val="0"/>
                              <w:tabs>
                                <w:tab w:val="left" w:pos="1660"/>
                                <w:tab w:val="left" w:pos="2160"/>
                              </w:tabs>
                              <w:autoSpaceDE w:val="0"/>
                              <w:autoSpaceDN w:val="0"/>
                              <w:adjustRightInd w:val="0"/>
                              <w:spacing w:line="280" w:lineRule="atLeast"/>
                              <w:rPr>
                                <w:rFonts w:ascii="Calibri" w:eastAsia="DengXian" w:hAnsi="Calibri" w:cs="Helvetica Neue"/>
                                <w:b/>
                                <w:i/>
                                <w:lang w:eastAsia="zh-CN"/>
                              </w:rPr>
                            </w:pPr>
                            <w:r w:rsidRPr="00EC33C4">
                              <w:rPr>
                                <w:rFonts w:ascii="Calibri" w:eastAsia="DengXian" w:hAnsi="Calibri" w:cs="Helvetica Neue"/>
                                <w:b/>
                                <w:i/>
                                <w:lang w:eastAsia="zh-CN"/>
                              </w:rPr>
                              <w:t>Case study: Birmingham</w:t>
                            </w:r>
                          </w:p>
                          <w:p w14:paraId="1CDBB1AE" w14:textId="77777777" w:rsidR="0077413B" w:rsidRPr="00EC33C4" w:rsidRDefault="0077413B" w:rsidP="009A4F9B">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5798F721" w14:textId="6A637DEA" w:rsidR="0077413B" w:rsidRPr="00EC33C4" w:rsidRDefault="0077413B" w:rsidP="00EC33C4">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Calibri" w:eastAsia="DengXian" w:hAnsi="Calibri" w:cs="Helvetica Neue"/>
                                <w:lang w:eastAsia="zh-CN"/>
                              </w:rPr>
                              <w:t xml:space="preserve">In Birmingham, the Council has taken steps to reconfigure the food environment after it mapped takeaways near schools across the city and found that nearly three quarters of schools had a hot food takeaway within 400 meters.  A policy forbidding planning permissions for fast food outlets near schools and forbidding more than 10% of units in any shopping district to be takeaways, </w:t>
                            </w:r>
                            <w:hyperlink r:id="rId23" w:history="1">
                              <w:r w:rsidRPr="00EC33C4">
                                <w:rPr>
                                  <w:rStyle w:val="Hyperlink"/>
                                  <w:rFonts w:ascii="Calibri" w:eastAsia="DengXian" w:hAnsi="Calibri" w:cs="Helvetica Neue"/>
                                  <w:color w:val="auto"/>
                                  <w:lang w:eastAsia="zh-CN"/>
                                </w:rPr>
                                <w:t>has led to 15 out of the 36 applications for hot food takeaways being refused</w:t>
                              </w:r>
                            </w:hyperlink>
                            <w:r w:rsidRPr="00EC33C4">
                              <w:rPr>
                                <w:rFonts w:ascii="Calibri" w:eastAsia="DengXian" w:hAnsi="Calibri" w:cs="Helvetica Neue"/>
                                <w:lang w:eastAsia="zh-CN"/>
                              </w:rPr>
                              <w:t xml:space="preserve"> since the policy was introduced in 2012. The policy is now part of </w:t>
                            </w:r>
                            <w:hyperlink r:id="rId24" w:history="1">
                              <w:r w:rsidRPr="00EC33C4">
                                <w:rPr>
                                  <w:rStyle w:val="Hyperlink"/>
                                  <w:rFonts w:ascii="Calibri" w:eastAsia="DengXian" w:hAnsi="Calibri" w:cs="Helvetica Neue"/>
                                  <w:color w:val="auto"/>
                                  <w:lang w:eastAsia="zh-CN"/>
                                </w:rPr>
                                <w:t>Birmingham’s Childhood Obesity Strategy</w:t>
                              </w:r>
                            </w:hyperlink>
                            <w:r w:rsidRPr="00EC33C4">
                              <w:rPr>
                                <w:rFonts w:ascii="Calibri" w:eastAsia="DengXian" w:hAnsi="Calibri" w:cs="Helvetica Neue"/>
                                <w:lang w:eastAsia="zh-CN"/>
                              </w:rPr>
                              <w:t xml:space="preserve"> developed by Birmingham’s Health and Wellbeing Board in 2013.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0;margin-top:.2pt;width:477.05pt;height:180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" fillcolor="#c2d69b [1942]" strokecolor="#76923c [2406]" strokeweight="2.25pt">
                <v:textbox>
                  <w:txbxContent>
                    <w:p w14:paraId="256DF105" w14:textId="77777777" w:rsidR="0077413B" w:rsidRDefault="0077413B" w:rsidP="009A4F9B">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742A11A1" w14:textId="77777777" w:rsidR="0077413B" w:rsidRPr="00EC33C4" w:rsidRDefault="0077413B" w:rsidP="009A4F9B">
                      <w:pPr>
                        <w:widowControl w:val="0"/>
                        <w:tabs>
                          <w:tab w:val="left" w:pos="1660"/>
                          <w:tab w:val="left" w:pos="2160"/>
                        </w:tabs>
                        <w:autoSpaceDE w:val="0"/>
                        <w:autoSpaceDN w:val="0"/>
                        <w:adjustRightInd w:val="0"/>
                        <w:spacing w:line="280" w:lineRule="atLeast"/>
                        <w:rPr>
                          <w:rFonts w:ascii="Calibri" w:eastAsia="DengXian" w:hAnsi="Calibri" w:cs="Helvetica Neue"/>
                          <w:b/>
                          <w:i/>
                          <w:lang w:eastAsia="zh-CN"/>
                        </w:rPr>
                      </w:pPr>
                      <w:r w:rsidRPr="00EC33C4">
                        <w:rPr>
                          <w:rFonts w:ascii="Calibri" w:eastAsia="DengXian" w:hAnsi="Calibri" w:cs="Helvetica Neue"/>
                          <w:b/>
                          <w:i/>
                          <w:lang w:eastAsia="zh-CN"/>
                        </w:rPr>
                        <w:t>Case study: Birmingham</w:t>
                      </w:r>
                    </w:p>
                    <w:p w14:paraId="1CDBB1AE" w14:textId="77777777" w:rsidR="0077413B" w:rsidRPr="00EC33C4" w:rsidRDefault="0077413B" w:rsidP="009A4F9B">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5798F721" w14:textId="6A637DEA" w:rsidR="0077413B" w:rsidRPr="00EC33C4" w:rsidRDefault="0077413B" w:rsidP="00EC33C4">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Calibri" w:eastAsia="DengXian" w:hAnsi="Calibri" w:cs="Helvetica Neue"/>
                          <w:lang w:eastAsia="zh-CN"/>
                        </w:rPr>
                        <w:t xml:space="preserve">In Birmingham, the Council has taken steps to reconfigure the food environment after it mapped takeaways near schools across the city and found that nearly three quarters of schools had a hot food takeaway within 400 meters.  A policy forbidding planning permissions for fast food outlets near schools and forbidding more than 10% of units in any shopping district to be takeaways, </w:t>
                      </w:r>
                      <w:hyperlink r:id="rId25" w:history="1">
                        <w:r w:rsidRPr="00EC33C4">
                          <w:rPr>
                            <w:rStyle w:val="Hyperlink"/>
                            <w:rFonts w:ascii="Calibri" w:eastAsia="DengXian" w:hAnsi="Calibri" w:cs="Helvetica Neue"/>
                            <w:color w:val="auto"/>
                            <w:lang w:eastAsia="zh-CN"/>
                          </w:rPr>
                          <w:t>has led to 15 out of the 36 applications for hot food takeaways being refused</w:t>
                        </w:r>
                      </w:hyperlink>
                      <w:r w:rsidRPr="00EC33C4">
                        <w:rPr>
                          <w:rFonts w:ascii="Calibri" w:eastAsia="DengXian" w:hAnsi="Calibri" w:cs="Helvetica Neue"/>
                          <w:lang w:eastAsia="zh-CN"/>
                        </w:rPr>
                        <w:t xml:space="preserve"> since the policy was introduced in 2012. The policy is now part of </w:t>
                      </w:r>
                      <w:hyperlink r:id="rId26" w:history="1">
                        <w:r w:rsidRPr="00EC33C4">
                          <w:rPr>
                            <w:rStyle w:val="Hyperlink"/>
                            <w:rFonts w:ascii="Calibri" w:eastAsia="DengXian" w:hAnsi="Calibri" w:cs="Helvetica Neue"/>
                            <w:color w:val="auto"/>
                            <w:lang w:eastAsia="zh-CN"/>
                          </w:rPr>
                          <w:t>Birmingham’s Childhood Obesity Strategy</w:t>
                        </w:r>
                      </w:hyperlink>
                      <w:r w:rsidRPr="00EC33C4">
                        <w:rPr>
                          <w:rFonts w:ascii="Calibri" w:eastAsia="DengXian" w:hAnsi="Calibri" w:cs="Helvetica Neue"/>
                          <w:lang w:eastAsia="zh-CN"/>
                        </w:rPr>
                        <w:t xml:space="preserve"> developed by Birmingham’s Health and Wellbeing Board in 2013.</w:t>
                      </w:r>
                    </w:p>
                  </w:txbxContent>
                </v:textbox>
                <w10:wrap type="square"/>
              </v:shape>
            </w:pict>
          </mc:Fallback>
        </mc:AlternateContent>
      </w:r>
    </w:p>
    <w:p w14:paraId="17AEB5EA" w14:textId="1DB7B646" w:rsidR="00AB7768" w:rsidRPr="00EC33C4" w:rsidRDefault="00AB7768" w:rsidP="00AB7768">
      <w:pPr>
        <w:widowControl w:val="0"/>
        <w:tabs>
          <w:tab w:val="left" w:pos="1660"/>
          <w:tab w:val="left" w:pos="2160"/>
        </w:tabs>
        <w:autoSpaceDE w:val="0"/>
        <w:autoSpaceDN w:val="0"/>
        <w:adjustRightInd w:val="0"/>
        <w:spacing w:line="280" w:lineRule="atLeast"/>
        <w:rPr>
          <w:rFonts w:ascii="Calibri" w:eastAsia="DengXian" w:hAnsi="Calibri" w:cs="Helvetica Neue"/>
          <w:color w:val="76923C" w:themeColor="accent3" w:themeShade="BF"/>
          <w:lang w:eastAsia="zh-CN"/>
        </w:rPr>
      </w:pPr>
      <w:r>
        <w:rPr>
          <w:rFonts w:ascii="Calibri" w:eastAsia="DengXian" w:hAnsi="Calibri" w:cs="Helvetica Neue"/>
          <w:b/>
          <w:color w:val="76923C" w:themeColor="accent3" w:themeShade="BF"/>
          <w:sz w:val="28"/>
          <w:szCs w:val="28"/>
          <w:lang w:eastAsia="zh-CN"/>
        </w:rPr>
        <w:t>4</w:t>
      </w:r>
      <w:r w:rsidRPr="00EC33C4">
        <w:rPr>
          <w:rFonts w:ascii="Calibri" w:eastAsia="DengXian" w:hAnsi="Calibri" w:cs="Helvetica Neue"/>
          <w:b/>
          <w:color w:val="76923C" w:themeColor="accent3" w:themeShade="BF"/>
          <w:sz w:val="28"/>
          <w:szCs w:val="28"/>
          <w:lang w:eastAsia="zh-CN"/>
        </w:rPr>
        <w:t xml:space="preserve">. </w:t>
      </w:r>
      <w:r w:rsidR="00656EE1">
        <w:rPr>
          <w:rFonts w:ascii="Calibri" w:eastAsia="DengXian" w:hAnsi="Calibri" w:cs="Helvetica Neue"/>
          <w:b/>
          <w:color w:val="76923C" w:themeColor="accent3" w:themeShade="BF"/>
          <w:sz w:val="28"/>
          <w:szCs w:val="28"/>
          <w:lang w:eastAsia="zh-CN"/>
        </w:rPr>
        <w:t>Develop &amp; Support Dignified Responses to Food Insecurity</w:t>
      </w:r>
      <w:r w:rsidRPr="00EC33C4">
        <w:rPr>
          <w:rFonts w:ascii="Calibri" w:eastAsia="DengXian" w:hAnsi="Calibri" w:cs="Helvetica Neue"/>
          <w:b/>
          <w:color w:val="76923C" w:themeColor="accent3" w:themeShade="BF"/>
          <w:sz w:val="28"/>
          <w:szCs w:val="28"/>
          <w:lang w:eastAsia="zh-CN"/>
        </w:rPr>
        <w:t xml:space="preserve"> </w:t>
      </w:r>
    </w:p>
    <w:p w14:paraId="24858808" w14:textId="77777777" w:rsidR="00AB7768" w:rsidRPr="00EC33C4" w:rsidRDefault="00AB7768" w:rsidP="00AB7768">
      <w:pPr>
        <w:widowControl w:val="0"/>
        <w:tabs>
          <w:tab w:val="left" w:pos="1660"/>
          <w:tab w:val="left" w:pos="2160"/>
        </w:tabs>
        <w:autoSpaceDE w:val="0"/>
        <w:autoSpaceDN w:val="0"/>
        <w:adjustRightInd w:val="0"/>
        <w:spacing w:line="280" w:lineRule="atLeast"/>
        <w:rPr>
          <w:rFonts w:ascii="Calibri" w:eastAsia="DengXian" w:hAnsi="Calibri" w:cs="Helvetica Neue"/>
          <w:sz w:val="28"/>
          <w:szCs w:val="28"/>
          <w:lang w:eastAsia="zh-CN"/>
        </w:rPr>
      </w:pPr>
    </w:p>
    <w:p w14:paraId="31C07353" w14:textId="77777777" w:rsidR="00AB7768" w:rsidRPr="00EC33C4" w:rsidRDefault="00AB7768" w:rsidP="00AB7768">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r w:rsidRPr="00EC33C4">
        <w:rPr>
          <w:rFonts w:ascii="Calibri" w:eastAsia="DengXian" w:hAnsi="Calibri" w:cs="Helvetica Neue"/>
          <w:lang w:eastAsia="zh-CN"/>
        </w:rPr>
        <w:t xml:space="preserve">Household food insecurity has been rising in Scotland. We believe everyone in Scotland should have access to tasty, nutritious and culturally appropriate food as a right and with dignity. We call on all Local Authorities to work with others, particularly those with lived experience of food insecurity, </w:t>
      </w:r>
      <w:r w:rsidRPr="00EC33C4">
        <w:rPr>
          <w:rFonts w:ascii="Calibri" w:eastAsia="DengXian" w:hAnsi="Calibri" w:cs="Helvetica Neue"/>
          <w:b/>
          <w:lang w:eastAsia="zh-CN"/>
        </w:rPr>
        <w:t>to develop and implement Community Food Plans</w:t>
      </w:r>
      <w:r w:rsidRPr="00EC33C4">
        <w:rPr>
          <w:rFonts w:ascii="Calibri" w:eastAsia="DengXian" w:hAnsi="Calibri" w:cs="Helvetica Neue"/>
          <w:lang w:eastAsia="zh-CN"/>
        </w:rPr>
        <w:t>, as part of wider Food Strategies. This was one of the recommendations (no. 19) made by the Scottish Government’s Independent Working Group on Food Poverty in their 2016 report “</w:t>
      </w:r>
      <w:hyperlink r:id="rId27" w:history="1">
        <w:r w:rsidRPr="00EC33C4">
          <w:rPr>
            <w:rStyle w:val="Hyperlink"/>
            <w:rFonts w:ascii="Calibri" w:eastAsia="DengXian" w:hAnsi="Calibri" w:cs="Helvetica Neue"/>
            <w:color w:val="auto"/>
            <w:lang w:eastAsia="zh-CN"/>
          </w:rPr>
          <w:t>Dignity: Ending Hunger Together in Scotland</w:t>
        </w:r>
      </w:hyperlink>
      <w:r w:rsidRPr="00EC33C4">
        <w:rPr>
          <w:rFonts w:ascii="Calibri" w:eastAsia="DengXian" w:hAnsi="Calibri" w:cs="Helvetica Neue"/>
          <w:lang w:eastAsia="zh-CN"/>
        </w:rPr>
        <w:t xml:space="preserve">”. Reducing food insecurity and hunger should be central to these Community Food Plans and special consideration should be given to children. With a view to closing the attainment gap, support should go to school breakfast clubs, programmes tackling holiday hunger and measures </w:t>
      </w:r>
      <w:r w:rsidRPr="00EC33C4">
        <w:rPr>
          <w:rFonts w:ascii="Calibri" w:eastAsia="DengXian" w:hAnsi="Calibri" w:cs="Helvetica Neue"/>
          <w:b/>
          <w:lang w:eastAsia="zh-CN"/>
        </w:rPr>
        <w:t>increasing local uptake of Healthy Start Vouchers to 80% by 2018</w:t>
      </w:r>
      <w:r>
        <w:rPr>
          <w:rFonts w:ascii="Calibri" w:eastAsia="DengXian" w:hAnsi="Calibri" w:cs="Helvetica Neue"/>
          <w:b/>
          <w:lang w:eastAsia="zh-CN"/>
        </w:rPr>
        <w:t xml:space="preserve"> </w:t>
      </w:r>
      <w:r w:rsidRPr="000D3C99">
        <w:rPr>
          <w:rFonts w:ascii="Calibri" w:eastAsia="DengXian" w:hAnsi="Calibri" w:cs="Helvetica Neue"/>
          <w:lang w:eastAsia="zh-CN"/>
        </w:rPr>
        <w:t xml:space="preserve">from the </w:t>
      </w:r>
      <w:r>
        <w:rPr>
          <w:rFonts w:ascii="Calibri" w:eastAsia="DengXian" w:hAnsi="Calibri" w:cs="Helvetica Neue"/>
          <w:lang w:eastAsia="zh-CN"/>
        </w:rPr>
        <w:t>current national average of 74%</w:t>
      </w:r>
      <w:r w:rsidRPr="000D3C99">
        <w:rPr>
          <w:rFonts w:ascii="Calibri" w:eastAsia="DengXian" w:hAnsi="Calibri" w:cs="Helvetica Neue"/>
          <w:lang w:eastAsia="zh-CN"/>
        </w:rPr>
        <w:t>.</w:t>
      </w:r>
      <w:r>
        <w:rPr>
          <w:rFonts w:ascii="Calibri" w:eastAsia="DengXian" w:hAnsi="Calibri" w:cs="Helvetica Neue"/>
          <w:b/>
          <w:lang w:eastAsia="zh-CN"/>
        </w:rPr>
        <w:t xml:space="preserve"> </w:t>
      </w:r>
      <w:r w:rsidRPr="00EC33C4">
        <w:rPr>
          <w:rFonts w:ascii="Calibri" w:eastAsia="DengXian" w:hAnsi="Calibri" w:cs="Helvetica Neue"/>
          <w:b/>
          <w:lang w:eastAsia="zh-CN"/>
        </w:rPr>
        <w:t xml:space="preserve">   </w:t>
      </w:r>
    </w:p>
    <w:p w14:paraId="3F14F784" w14:textId="2371D682" w:rsidR="00AB7768" w:rsidRPr="00EC33C4" w:rsidRDefault="00AB7768" w:rsidP="00AB7768">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Calibri" w:eastAsia="DengXian" w:hAnsi="Calibri" w:cs="Helvetica Neue"/>
          <w:noProof/>
        </w:rPr>
        <mc:AlternateContent>
          <mc:Choice Requires="wps">
            <w:drawing>
              <wp:anchor distT="0" distB="0" distL="114300" distR="114300" simplePos="0" relativeHeight="251672576" behindDoc="0" locked="0" layoutInCell="1" allowOverlap="1" wp14:anchorId="18E7C77B" wp14:editId="73289EE4">
                <wp:simplePos x="0" y="0"/>
                <wp:positionH relativeFrom="column">
                  <wp:posOffset>0</wp:posOffset>
                </wp:positionH>
                <wp:positionV relativeFrom="paragraph">
                  <wp:posOffset>214630</wp:posOffset>
                </wp:positionV>
                <wp:extent cx="6058535" cy="3776345"/>
                <wp:effectExtent l="0" t="0" r="37465" b="33655"/>
                <wp:wrapSquare wrapText="bothSides"/>
                <wp:docPr id="6" name="Text Box 6"/>
                <wp:cNvGraphicFramePr/>
                <a:graphic xmlns:a="http://schemas.openxmlformats.org/drawingml/2006/main">
                  <a:graphicData uri="http://schemas.microsoft.com/office/word/2010/wordprocessingShape">
                    <wps:wsp>
                      <wps:cNvSpPr txBox="1"/>
                      <wps:spPr>
                        <a:xfrm>
                          <a:off x="0" y="0"/>
                          <a:ext cx="6058535" cy="3776345"/>
                        </a:xfrm>
                        <a:prstGeom prst="rect">
                          <a:avLst/>
                        </a:prstGeom>
                        <a:solidFill>
                          <a:schemeClr val="accent3">
                            <a:lumMod val="60000"/>
                            <a:lumOff val="40000"/>
                          </a:schemeClr>
                        </a:solidFill>
                        <a:ln w="28575" cmpd="sng">
                          <a:solidFill>
                            <a:schemeClr val="accent3">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C44D5E" w14:textId="77777777" w:rsidR="0077413B" w:rsidRDefault="0077413B" w:rsidP="00AB7768">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5FD8DCD9" w14:textId="77777777" w:rsidR="0077413B" w:rsidRPr="00B8432C" w:rsidRDefault="0077413B" w:rsidP="00AB7768">
                            <w:pPr>
                              <w:widowControl w:val="0"/>
                              <w:tabs>
                                <w:tab w:val="left" w:pos="1660"/>
                                <w:tab w:val="left" w:pos="2160"/>
                              </w:tabs>
                              <w:autoSpaceDE w:val="0"/>
                              <w:autoSpaceDN w:val="0"/>
                              <w:adjustRightInd w:val="0"/>
                              <w:spacing w:line="280" w:lineRule="atLeast"/>
                              <w:rPr>
                                <w:rFonts w:asciiTheme="majorHAnsi" w:eastAsia="DengXian" w:hAnsiTheme="majorHAnsi" w:cs="Helvetica Neue"/>
                                <w:b/>
                                <w:i/>
                                <w:lang w:eastAsia="zh-CN"/>
                              </w:rPr>
                            </w:pPr>
                            <w:r w:rsidRPr="00B8432C">
                              <w:rPr>
                                <w:rFonts w:asciiTheme="majorHAnsi" w:eastAsia="DengXian" w:hAnsiTheme="majorHAnsi" w:cs="Helvetica Neue"/>
                                <w:b/>
                                <w:i/>
                                <w:lang w:eastAsia="zh-CN"/>
                              </w:rPr>
                              <w:t>Case study: Wholesome Wave Foundation, US</w:t>
                            </w:r>
                            <w:r>
                              <w:rPr>
                                <w:rFonts w:asciiTheme="majorHAnsi" w:eastAsia="DengXian" w:hAnsiTheme="majorHAnsi" w:cs="Helvetica Neue"/>
                                <w:b/>
                                <w:i/>
                                <w:lang w:eastAsia="zh-CN"/>
                              </w:rPr>
                              <w:t xml:space="preserve"> &amp; the Alexandra Rose Charity, London</w:t>
                            </w:r>
                          </w:p>
                          <w:p w14:paraId="1D9D5889" w14:textId="77777777" w:rsidR="0077413B" w:rsidRPr="00B8432C" w:rsidRDefault="0077413B" w:rsidP="00AB7768">
                            <w:pPr>
                              <w:widowControl w:val="0"/>
                              <w:tabs>
                                <w:tab w:val="left" w:pos="1660"/>
                                <w:tab w:val="left" w:pos="2160"/>
                              </w:tabs>
                              <w:autoSpaceDE w:val="0"/>
                              <w:autoSpaceDN w:val="0"/>
                              <w:adjustRightInd w:val="0"/>
                              <w:spacing w:line="280" w:lineRule="atLeast"/>
                              <w:rPr>
                                <w:rFonts w:asciiTheme="majorHAnsi" w:eastAsia="DengXian" w:hAnsiTheme="majorHAnsi" w:cs="Helvetica Neue"/>
                                <w:b/>
                                <w:lang w:eastAsia="zh-CN"/>
                              </w:rPr>
                            </w:pPr>
                          </w:p>
                          <w:p w14:paraId="4A800679" w14:textId="7686C862" w:rsidR="0077413B" w:rsidRDefault="0077413B" w:rsidP="00AB7768">
                            <w:pPr>
                              <w:rPr>
                                <w:rFonts w:asciiTheme="majorHAnsi" w:hAnsiTheme="majorHAnsi"/>
                              </w:rPr>
                            </w:pPr>
                            <w:r w:rsidRPr="000F260D">
                              <w:rPr>
                                <w:rFonts w:asciiTheme="majorHAnsi" w:hAnsiTheme="majorHAnsi"/>
                                <w:b/>
                                <w:lang w:val="en-GB"/>
                              </w:rPr>
                              <w:t>Wholesome Wave</w:t>
                            </w:r>
                            <w:r w:rsidRPr="00B46435">
                              <w:rPr>
                                <w:rFonts w:asciiTheme="majorHAnsi" w:hAnsiTheme="majorHAnsi"/>
                                <w:lang w:val="en-GB"/>
                              </w:rPr>
                              <w:t xml:space="preserve"> </w:t>
                            </w:r>
                            <w:r>
                              <w:rPr>
                                <w:rFonts w:asciiTheme="majorHAnsi" w:hAnsiTheme="majorHAnsi"/>
                                <w:lang w:val="en-GB"/>
                              </w:rPr>
                              <w:t>is a non-profit</w:t>
                            </w:r>
                            <w:r w:rsidRPr="00B46435">
                              <w:rPr>
                                <w:rFonts w:asciiTheme="majorHAnsi" w:hAnsiTheme="majorHAnsi"/>
                                <w:lang w:val="en-GB"/>
                              </w:rPr>
                              <w:t xml:space="preserve"> </w:t>
                            </w:r>
                            <w:r>
                              <w:rPr>
                                <w:rFonts w:asciiTheme="majorHAnsi" w:hAnsiTheme="majorHAnsi"/>
                                <w:lang w:val="en-GB"/>
                              </w:rPr>
                              <w:t xml:space="preserve">working </w:t>
                            </w:r>
                            <w:r w:rsidRPr="00B46435">
                              <w:rPr>
                                <w:rFonts w:asciiTheme="majorHAnsi" w:hAnsiTheme="majorHAnsi"/>
                                <w:lang w:val="en-GB"/>
                              </w:rPr>
                              <w:t>across the United States, connecting the dots between farmers, businesses, local authorities, the health sector and communities. They believe poverty should never be an obstacle to eating fresh produce and coordinate a range of non-stigmatising food access programmes - benefiting over a million families and thousands of farmers.</w:t>
                            </w:r>
                            <w:r>
                              <w:rPr>
                                <w:rFonts w:asciiTheme="majorHAnsi" w:hAnsiTheme="majorHAnsi"/>
                              </w:rPr>
                              <w:t xml:space="preserve"> Initiatives include sourcing private and public </w:t>
                            </w:r>
                            <w:r w:rsidRPr="00B8432C">
                              <w:rPr>
                                <w:rFonts w:asciiTheme="majorHAnsi" w:hAnsiTheme="majorHAnsi"/>
                              </w:rPr>
                              <w:t xml:space="preserve">investment to double the value of food stamps when spent at farmers’ markets on locally grown fruits and vegetables. </w:t>
                            </w:r>
                          </w:p>
                          <w:p w14:paraId="2C851C76" w14:textId="77777777" w:rsidR="0077413B" w:rsidRDefault="0077413B" w:rsidP="00AB7768">
                            <w:pPr>
                              <w:rPr>
                                <w:rFonts w:asciiTheme="majorHAnsi" w:hAnsiTheme="majorHAnsi"/>
                              </w:rPr>
                            </w:pPr>
                          </w:p>
                          <w:p w14:paraId="09A19FCE" w14:textId="77777777" w:rsidR="0077413B" w:rsidRPr="000F260D" w:rsidRDefault="0077413B" w:rsidP="00AB7768">
                            <w:pPr>
                              <w:rPr>
                                <w:rFonts w:asciiTheme="majorHAnsi" w:hAnsiTheme="majorHAnsi"/>
                              </w:rPr>
                            </w:pPr>
                            <w:r>
                              <w:rPr>
                                <w:rFonts w:asciiTheme="majorHAnsi" w:hAnsiTheme="majorHAnsi"/>
                              </w:rPr>
                              <w:t xml:space="preserve">The </w:t>
                            </w:r>
                            <w:r w:rsidRPr="000F260D">
                              <w:rPr>
                                <w:rFonts w:asciiTheme="majorHAnsi" w:hAnsiTheme="majorHAnsi"/>
                                <w:b/>
                              </w:rPr>
                              <w:t>Alexandra Rose Charity</w:t>
                            </w:r>
                            <w:r>
                              <w:rPr>
                                <w:rFonts w:asciiTheme="majorHAnsi" w:hAnsiTheme="majorHAnsi"/>
                              </w:rPr>
                              <w:t xml:space="preserve"> has been running a similar scheme </w:t>
                            </w:r>
                            <w:r w:rsidRPr="000F260D">
                              <w:rPr>
                                <w:rFonts w:asciiTheme="majorHAnsi" w:hAnsiTheme="majorHAnsi"/>
                              </w:rPr>
                              <w:t>in the London boroughs of Hackney</w:t>
                            </w:r>
                            <w:r>
                              <w:rPr>
                                <w:rFonts w:asciiTheme="majorHAnsi" w:hAnsiTheme="majorHAnsi"/>
                              </w:rPr>
                              <w:t>, Greenwich</w:t>
                            </w:r>
                            <w:r w:rsidRPr="000F260D">
                              <w:rPr>
                                <w:rFonts w:asciiTheme="majorHAnsi" w:hAnsiTheme="majorHAnsi"/>
                              </w:rPr>
                              <w:t xml:space="preserve"> and Lambeth</w:t>
                            </w:r>
                            <w:r>
                              <w:rPr>
                                <w:rFonts w:asciiTheme="majorHAnsi" w:hAnsiTheme="majorHAnsi"/>
                              </w:rPr>
                              <w:t>. The charity gives out Rose Vouchers to families receiving Healthy Start Vouchers who are particularly at risk of food insecurity and/or diet-related diseases. The</w:t>
                            </w:r>
                            <w:r w:rsidRPr="000F260D">
                              <w:rPr>
                                <w:rFonts w:asciiTheme="majorHAnsi" w:hAnsiTheme="majorHAnsi"/>
                              </w:rPr>
                              <w:t xml:space="preserve"> Vouchers are worth £3 per child every week (double if the child is under one year of age</w:t>
                            </w:r>
                            <w:r>
                              <w:rPr>
                                <w:rFonts w:asciiTheme="majorHAnsi" w:hAnsiTheme="majorHAnsi"/>
                              </w:rPr>
                              <w:t>) and</w:t>
                            </w:r>
                            <w:r w:rsidRPr="000F260D">
                              <w:rPr>
                                <w:rFonts w:asciiTheme="majorHAnsi" w:hAnsiTheme="majorHAnsi"/>
                              </w:rPr>
                              <w:t xml:space="preserve"> can only be redeemed at markets that sell fresh fruit and vegetables</w:t>
                            </w:r>
                            <w:r>
                              <w:rPr>
                                <w:rFonts w:asciiTheme="majorHAnsi" w:hAnsiTheme="majorHAnsi"/>
                              </w:rPr>
                              <w:t>, thereby supporting local producers and independent retailers at the same time.</w:t>
                            </w:r>
                            <w:r w:rsidRPr="000F260D">
                              <w:rPr>
                                <w:rFonts w:asciiTheme="majorHAnsi" w:hAnsiTheme="majorHAnsi"/>
                              </w:rPr>
                              <w:t> </w:t>
                            </w:r>
                            <w:r>
                              <w:rPr>
                                <w:rFonts w:asciiTheme="majorHAnsi" w:hAnsiTheme="majorHAnsi"/>
                              </w:rPr>
                              <w:t>B</w:t>
                            </w:r>
                            <w:r w:rsidRPr="000F260D">
                              <w:rPr>
                                <w:rFonts w:asciiTheme="majorHAnsi" w:hAnsiTheme="majorHAnsi"/>
                              </w:rPr>
                              <w:t>y locating the Rose Voucher registration and distribution at children’s centers</w:t>
                            </w:r>
                            <w:r>
                              <w:rPr>
                                <w:rFonts w:asciiTheme="majorHAnsi" w:hAnsiTheme="majorHAnsi"/>
                              </w:rPr>
                              <w:t>,</w:t>
                            </w:r>
                            <w:r w:rsidRPr="000F260D">
                              <w:rPr>
                                <w:rFonts w:asciiTheme="majorHAnsi" w:hAnsiTheme="majorHAnsi"/>
                              </w:rPr>
                              <w:t xml:space="preserve"> the scheme also supports participants’ engagement with existing activities focused on health and wellbeing.</w:t>
                            </w:r>
                          </w:p>
                          <w:p w14:paraId="187C5983" w14:textId="77777777" w:rsidR="0077413B" w:rsidRPr="000F260D" w:rsidRDefault="0077413B" w:rsidP="00AB7768">
                            <w:pPr>
                              <w:rPr>
                                <w:rFonts w:asciiTheme="majorHAnsi" w:hAnsiTheme="majorHAnsi"/>
                              </w:rPr>
                            </w:pPr>
                          </w:p>
                          <w:p w14:paraId="7582A87D" w14:textId="77777777" w:rsidR="0077413B" w:rsidRPr="000F260D" w:rsidRDefault="0077413B" w:rsidP="00AB7768">
                            <w:pPr>
                              <w:rPr>
                                <w:rFonts w:asciiTheme="majorHAnsi" w:hAnsiTheme="majorHAnsi"/>
                              </w:rPr>
                            </w:pPr>
                          </w:p>
                          <w:p w14:paraId="3086C291" w14:textId="77777777" w:rsidR="0077413B" w:rsidRPr="00B8432C" w:rsidRDefault="0077413B" w:rsidP="00AB7768">
                            <w:pPr>
                              <w:rPr>
                                <w:rFonts w:asciiTheme="majorHAnsi" w:hAnsiTheme="majorHAnsi"/>
                              </w:rPr>
                            </w:pPr>
                          </w:p>
                          <w:p w14:paraId="3CE2F198" w14:textId="77777777" w:rsidR="0077413B" w:rsidRDefault="0077413B" w:rsidP="00AB7768">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695B218B" w14:textId="77777777" w:rsidR="0077413B" w:rsidRPr="004058E2" w:rsidRDefault="0077413B" w:rsidP="00AB7768">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6822BCB7" w14:textId="77777777" w:rsidR="0077413B" w:rsidRDefault="0077413B" w:rsidP="00AB776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16.9pt;width:477.05pt;height:297.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" fillcolor="#c2d69b [1942]" strokecolor="#76923c [2406]" strokeweight="2.25pt">
                <v:textbox>
                  <w:txbxContent>
                    <w:p w14:paraId="22C44D5E" w14:textId="77777777" w:rsidR="0077413B" w:rsidRDefault="0077413B" w:rsidP="00AB7768">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5FD8DCD9" w14:textId="77777777" w:rsidR="0077413B" w:rsidRPr="00B8432C" w:rsidRDefault="0077413B" w:rsidP="00AB7768">
                      <w:pPr>
                        <w:widowControl w:val="0"/>
                        <w:tabs>
                          <w:tab w:val="left" w:pos="1660"/>
                          <w:tab w:val="left" w:pos="2160"/>
                        </w:tabs>
                        <w:autoSpaceDE w:val="0"/>
                        <w:autoSpaceDN w:val="0"/>
                        <w:adjustRightInd w:val="0"/>
                        <w:spacing w:line="280" w:lineRule="atLeast"/>
                        <w:rPr>
                          <w:rFonts w:asciiTheme="majorHAnsi" w:eastAsia="DengXian" w:hAnsiTheme="majorHAnsi" w:cs="Helvetica Neue"/>
                          <w:b/>
                          <w:i/>
                          <w:lang w:eastAsia="zh-CN"/>
                        </w:rPr>
                      </w:pPr>
                      <w:r w:rsidRPr="00B8432C">
                        <w:rPr>
                          <w:rFonts w:asciiTheme="majorHAnsi" w:eastAsia="DengXian" w:hAnsiTheme="majorHAnsi" w:cs="Helvetica Neue"/>
                          <w:b/>
                          <w:i/>
                          <w:lang w:eastAsia="zh-CN"/>
                        </w:rPr>
                        <w:t>Case study: Wholesome Wave Foundation, US</w:t>
                      </w:r>
                      <w:r>
                        <w:rPr>
                          <w:rFonts w:asciiTheme="majorHAnsi" w:eastAsia="DengXian" w:hAnsiTheme="majorHAnsi" w:cs="Helvetica Neue"/>
                          <w:b/>
                          <w:i/>
                          <w:lang w:eastAsia="zh-CN"/>
                        </w:rPr>
                        <w:t xml:space="preserve"> &amp; the Alexandra Rose Charity, London</w:t>
                      </w:r>
                    </w:p>
                    <w:p w14:paraId="1D9D5889" w14:textId="77777777" w:rsidR="0077413B" w:rsidRPr="00B8432C" w:rsidRDefault="0077413B" w:rsidP="00AB7768">
                      <w:pPr>
                        <w:widowControl w:val="0"/>
                        <w:tabs>
                          <w:tab w:val="left" w:pos="1660"/>
                          <w:tab w:val="left" w:pos="2160"/>
                        </w:tabs>
                        <w:autoSpaceDE w:val="0"/>
                        <w:autoSpaceDN w:val="0"/>
                        <w:adjustRightInd w:val="0"/>
                        <w:spacing w:line="280" w:lineRule="atLeast"/>
                        <w:rPr>
                          <w:rFonts w:asciiTheme="majorHAnsi" w:eastAsia="DengXian" w:hAnsiTheme="majorHAnsi" w:cs="Helvetica Neue"/>
                          <w:b/>
                          <w:lang w:eastAsia="zh-CN"/>
                        </w:rPr>
                      </w:pPr>
                    </w:p>
                    <w:p w14:paraId="4A800679" w14:textId="7686C862" w:rsidR="0077413B" w:rsidRDefault="0077413B" w:rsidP="00AB7768">
                      <w:pPr>
                        <w:rPr>
                          <w:rFonts w:asciiTheme="majorHAnsi" w:hAnsiTheme="majorHAnsi"/>
                        </w:rPr>
                      </w:pPr>
                      <w:r w:rsidRPr="000F260D">
                        <w:rPr>
                          <w:rFonts w:asciiTheme="majorHAnsi" w:hAnsiTheme="majorHAnsi"/>
                          <w:b/>
                          <w:lang w:val="en-GB"/>
                        </w:rPr>
                        <w:t>Wholesome Wave</w:t>
                      </w:r>
                      <w:r w:rsidRPr="00B46435">
                        <w:rPr>
                          <w:rFonts w:asciiTheme="majorHAnsi" w:hAnsiTheme="majorHAnsi"/>
                          <w:lang w:val="en-GB"/>
                        </w:rPr>
                        <w:t xml:space="preserve"> </w:t>
                      </w:r>
                      <w:r>
                        <w:rPr>
                          <w:rFonts w:asciiTheme="majorHAnsi" w:hAnsiTheme="majorHAnsi"/>
                          <w:lang w:val="en-GB"/>
                        </w:rPr>
                        <w:t>is a non-profit</w:t>
                      </w:r>
                      <w:r w:rsidRPr="00B46435">
                        <w:rPr>
                          <w:rFonts w:asciiTheme="majorHAnsi" w:hAnsiTheme="majorHAnsi"/>
                          <w:lang w:val="en-GB"/>
                        </w:rPr>
                        <w:t xml:space="preserve"> </w:t>
                      </w:r>
                      <w:r>
                        <w:rPr>
                          <w:rFonts w:asciiTheme="majorHAnsi" w:hAnsiTheme="majorHAnsi"/>
                          <w:lang w:val="en-GB"/>
                        </w:rPr>
                        <w:t xml:space="preserve">working </w:t>
                      </w:r>
                      <w:r w:rsidRPr="00B46435">
                        <w:rPr>
                          <w:rFonts w:asciiTheme="majorHAnsi" w:hAnsiTheme="majorHAnsi"/>
                          <w:lang w:val="en-GB"/>
                        </w:rPr>
                        <w:t>across the United States, connecting the dots between farmers, businesses, local authorities, the health sector and communities. They believe poverty should never be an obstacle to eating fresh produce and coordinate a range of non-stigmatising food access programmes - benefiting over a million families and thousands of farmers.</w:t>
                      </w:r>
                      <w:r>
                        <w:rPr>
                          <w:rFonts w:asciiTheme="majorHAnsi" w:hAnsiTheme="majorHAnsi"/>
                        </w:rPr>
                        <w:t xml:space="preserve"> Initiatives include sourcing private and public </w:t>
                      </w:r>
                      <w:r w:rsidRPr="00B8432C">
                        <w:rPr>
                          <w:rFonts w:asciiTheme="majorHAnsi" w:hAnsiTheme="majorHAnsi"/>
                        </w:rPr>
                        <w:t xml:space="preserve">investment to double the value of food stamps when spent at farmers’ markets on locally grown fruits and vegetables. </w:t>
                      </w:r>
                    </w:p>
                    <w:p w14:paraId="2C851C76" w14:textId="77777777" w:rsidR="0077413B" w:rsidRDefault="0077413B" w:rsidP="00AB7768">
                      <w:pPr>
                        <w:rPr>
                          <w:rFonts w:asciiTheme="majorHAnsi" w:hAnsiTheme="majorHAnsi"/>
                        </w:rPr>
                      </w:pPr>
                    </w:p>
                    <w:p w14:paraId="09A19FCE" w14:textId="77777777" w:rsidR="0077413B" w:rsidRPr="000F260D" w:rsidRDefault="0077413B" w:rsidP="00AB7768">
                      <w:pPr>
                        <w:rPr>
                          <w:rFonts w:asciiTheme="majorHAnsi" w:hAnsiTheme="majorHAnsi"/>
                        </w:rPr>
                      </w:pPr>
                      <w:r>
                        <w:rPr>
                          <w:rFonts w:asciiTheme="majorHAnsi" w:hAnsiTheme="majorHAnsi"/>
                        </w:rPr>
                        <w:t xml:space="preserve">The </w:t>
                      </w:r>
                      <w:r w:rsidRPr="000F260D">
                        <w:rPr>
                          <w:rFonts w:asciiTheme="majorHAnsi" w:hAnsiTheme="majorHAnsi"/>
                          <w:b/>
                        </w:rPr>
                        <w:t>Alexandra Rose Charity</w:t>
                      </w:r>
                      <w:r>
                        <w:rPr>
                          <w:rFonts w:asciiTheme="majorHAnsi" w:hAnsiTheme="majorHAnsi"/>
                        </w:rPr>
                        <w:t xml:space="preserve"> has been running a similar scheme </w:t>
                      </w:r>
                      <w:r w:rsidRPr="000F260D">
                        <w:rPr>
                          <w:rFonts w:asciiTheme="majorHAnsi" w:hAnsiTheme="majorHAnsi"/>
                        </w:rPr>
                        <w:t>in the London boroughs of Hackney</w:t>
                      </w:r>
                      <w:r>
                        <w:rPr>
                          <w:rFonts w:asciiTheme="majorHAnsi" w:hAnsiTheme="majorHAnsi"/>
                        </w:rPr>
                        <w:t>, Greenwich</w:t>
                      </w:r>
                      <w:r w:rsidRPr="000F260D">
                        <w:rPr>
                          <w:rFonts w:asciiTheme="majorHAnsi" w:hAnsiTheme="majorHAnsi"/>
                        </w:rPr>
                        <w:t xml:space="preserve"> and Lambeth</w:t>
                      </w:r>
                      <w:r>
                        <w:rPr>
                          <w:rFonts w:asciiTheme="majorHAnsi" w:hAnsiTheme="majorHAnsi"/>
                        </w:rPr>
                        <w:t>. The charity gives out Rose Vouchers to families receiving Healthy Start Vouchers who are particularly at risk of food insecurity and/or diet-related diseases. The</w:t>
                      </w:r>
                      <w:r w:rsidRPr="000F260D">
                        <w:rPr>
                          <w:rFonts w:asciiTheme="majorHAnsi" w:hAnsiTheme="majorHAnsi"/>
                        </w:rPr>
                        <w:t xml:space="preserve"> Vouchers are worth £3 per child every week (double if the child is under one year of age</w:t>
                      </w:r>
                      <w:r>
                        <w:rPr>
                          <w:rFonts w:asciiTheme="majorHAnsi" w:hAnsiTheme="majorHAnsi"/>
                        </w:rPr>
                        <w:t>) and</w:t>
                      </w:r>
                      <w:r w:rsidRPr="000F260D">
                        <w:rPr>
                          <w:rFonts w:asciiTheme="majorHAnsi" w:hAnsiTheme="majorHAnsi"/>
                        </w:rPr>
                        <w:t xml:space="preserve"> can only be redeemed at markets that sell fresh fruit and vegetables</w:t>
                      </w:r>
                      <w:r>
                        <w:rPr>
                          <w:rFonts w:asciiTheme="majorHAnsi" w:hAnsiTheme="majorHAnsi"/>
                        </w:rPr>
                        <w:t>, thereby supporting local producers and independent retailers at the same time.</w:t>
                      </w:r>
                      <w:r w:rsidRPr="000F260D">
                        <w:rPr>
                          <w:rFonts w:asciiTheme="majorHAnsi" w:hAnsiTheme="majorHAnsi"/>
                        </w:rPr>
                        <w:t> </w:t>
                      </w:r>
                      <w:r>
                        <w:rPr>
                          <w:rFonts w:asciiTheme="majorHAnsi" w:hAnsiTheme="majorHAnsi"/>
                        </w:rPr>
                        <w:t>B</w:t>
                      </w:r>
                      <w:r w:rsidRPr="000F260D">
                        <w:rPr>
                          <w:rFonts w:asciiTheme="majorHAnsi" w:hAnsiTheme="majorHAnsi"/>
                        </w:rPr>
                        <w:t>y locating the Rose Voucher registration and distribution at children’s centers</w:t>
                      </w:r>
                      <w:r>
                        <w:rPr>
                          <w:rFonts w:asciiTheme="majorHAnsi" w:hAnsiTheme="majorHAnsi"/>
                        </w:rPr>
                        <w:t>,</w:t>
                      </w:r>
                      <w:r w:rsidRPr="000F260D">
                        <w:rPr>
                          <w:rFonts w:asciiTheme="majorHAnsi" w:hAnsiTheme="majorHAnsi"/>
                        </w:rPr>
                        <w:t xml:space="preserve"> the scheme also supports participants’ engagement with existing activities focused on health and wellbeing.</w:t>
                      </w:r>
                    </w:p>
                    <w:p w14:paraId="187C5983" w14:textId="77777777" w:rsidR="0077413B" w:rsidRPr="000F260D" w:rsidRDefault="0077413B" w:rsidP="00AB7768">
                      <w:pPr>
                        <w:rPr>
                          <w:rFonts w:asciiTheme="majorHAnsi" w:hAnsiTheme="majorHAnsi"/>
                        </w:rPr>
                      </w:pPr>
                    </w:p>
                    <w:p w14:paraId="7582A87D" w14:textId="77777777" w:rsidR="0077413B" w:rsidRPr="000F260D" w:rsidRDefault="0077413B" w:rsidP="00AB7768">
                      <w:pPr>
                        <w:rPr>
                          <w:rFonts w:asciiTheme="majorHAnsi" w:hAnsiTheme="majorHAnsi"/>
                        </w:rPr>
                      </w:pPr>
                    </w:p>
                    <w:p w14:paraId="3086C291" w14:textId="77777777" w:rsidR="0077413B" w:rsidRPr="00B8432C" w:rsidRDefault="0077413B" w:rsidP="00AB7768">
                      <w:pPr>
                        <w:rPr>
                          <w:rFonts w:asciiTheme="majorHAnsi" w:hAnsiTheme="majorHAnsi"/>
                        </w:rPr>
                      </w:pPr>
                    </w:p>
                    <w:p w14:paraId="3CE2F198" w14:textId="77777777" w:rsidR="0077413B" w:rsidRDefault="0077413B" w:rsidP="00AB7768">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695B218B" w14:textId="77777777" w:rsidR="0077413B" w:rsidRPr="004058E2" w:rsidRDefault="0077413B" w:rsidP="00AB7768">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6822BCB7" w14:textId="77777777" w:rsidR="0077413B" w:rsidRDefault="0077413B" w:rsidP="00AB7768"/>
                  </w:txbxContent>
                </v:textbox>
                <w10:wrap type="square"/>
              </v:shape>
            </w:pict>
          </mc:Fallback>
        </mc:AlternateContent>
      </w:r>
    </w:p>
    <w:p w14:paraId="0017A4DC" w14:textId="03174A64" w:rsidR="0080178F" w:rsidRPr="00EC33C4" w:rsidRDefault="00AB7768" w:rsidP="0080178F">
      <w:pPr>
        <w:widowControl w:val="0"/>
        <w:tabs>
          <w:tab w:val="left" w:pos="1660"/>
          <w:tab w:val="left" w:pos="2160"/>
        </w:tabs>
        <w:autoSpaceDE w:val="0"/>
        <w:autoSpaceDN w:val="0"/>
        <w:adjustRightInd w:val="0"/>
        <w:spacing w:line="280" w:lineRule="atLeast"/>
        <w:rPr>
          <w:rFonts w:ascii="Calibri" w:eastAsia="DengXian" w:hAnsi="Calibri" w:cs="Helvetica Neue"/>
          <w:b/>
          <w:color w:val="76923C" w:themeColor="accent3" w:themeShade="BF"/>
          <w:sz w:val="28"/>
          <w:szCs w:val="28"/>
          <w:lang w:eastAsia="zh-CN"/>
        </w:rPr>
      </w:pPr>
      <w:r>
        <w:rPr>
          <w:rFonts w:ascii="Calibri" w:eastAsia="DengXian" w:hAnsi="Calibri" w:cs="Helvetica Neue"/>
          <w:b/>
          <w:color w:val="76923C" w:themeColor="accent3" w:themeShade="BF"/>
          <w:sz w:val="28"/>
          <w:szCs w:val="28"/>
          <w:lang w:eastAsia="zh-CN"/>
        </w:rPr>
        <w:t>5</w:t>
      </w:r>
      <w:r w:rsidR="0080178F" w:rsidRPr="00EC33C4">
        <w:rPr>
          <w:rFonts w:ascii="Calibri" w:eastAsia="DengXian" w:hAnsi="Calibri" w:cs="Helvetica Neue"/>
          <w:b/>
          <w:color w:val="76923C" w:themeColor="accent3" w:themeShade="BF"/>
          <w:sz w:val="28"/>
          <w:szCs w:val="28"/>
          <w:lang w:eastAsia="zh-CN"/>
        </w:rPr>
        <w:t>. Increase Provision of Land for Food Production</w:t>
      </w:r>
    </w:p>
    <w:p w14:paraId="43020240" w14:textId="77777777" w:rsidR="00855AA6" w:rsidRPr="00EC33C4" w:rsidRDefault="00855AA6" w:rsidP="0080178F">
      <w:pPr>
        <w:widowControl w:val="0"/>
        <w:tabs>
          <w:tab w:val="left" w:pos="1660"/>
          <w:tab w:val="left" w:pos="2160"/>
        </w:tabs>
        <w:autoSpaceDE w:val="0"/>
        <w:autoSpaceDN w:val="0"/>
        <w:adjustRightInd w:val="0"/>
        <w:spacing w:line="280" w:lineRule="atLeast"/>
        <w:rPr>
          <w:rFonts w:ascii="Calibri" w:eastAsia="DengXian" w:hAnsi="Calibri" w:cs="Helvetica Neue"/>
          <w:b/>
          <w:color w:val="9BBB59" w:themeColor="accent3"/>
          <w:lang w:eastAsia="zh-CN"/>
        </w:rPr>
      </w:pPr>
    </w:p>
    <w:p w14:paraId="261C30DD" w14:textId="4ADB0A5D" w:rsidR="0080178F" w:rsidRDefault="0080178F" w:rsidP="0080178F">
      <w:pPr>
        <w:widowControl w:val="0"/>
        <w:tabs>
          <w:tab w:val="left" w:pos="1660"/>
          <w:tab w:val="left" w:pos="2160"/>
        </w:tabs>
        <w:autoSpaceDE w:val="0"/>
        <w:autoSpaceDN w:val="0"/>
        <w:adjustRightInd w:val="0"/>
        <w:spacing w:line="280" w:lineRule="atLeast"/>
        <w:rPr>
          <w:rFonts w:ascii="Calibri" w:eastAsia="DengXian" w:hAnsi="Calibri" w:cs="Helvetica Neue"/>
          <w:lang w:val="en-GB" w:eastAsia="zh-CN"/>
        </w:rPr>
      </w:pPr>
      <w:r w:rsidRPr="00EC33C4">
        <w:rPr>
          <w:rFonts w:ascii="Calibri" w:eastAsia="DengXian" w:hAnsi="Calibri" w:cs="Helvetica Neue"/>
          <w:lang w:eastAsia="zh-CN"/>
        </w:rPr>
        <w:t>We want to see areas of land safeguarded for food production in and around our cities</w:t>
      </w:r>
      <w:r w:rsidR="000D3C99">
        <w:rPr>
          <w:rFonts w:ascii="Calibri" w:eastAsia="DengXian" w:hAnsi="Calibri" w:cs="Helvetica Neue"/>
          <w:lang w:eastAsia="zh-CN"/>
        </w:rPr>
        <w:t xml:space="preserve"> and towns</w:t>
      </w:r>
      <w:r w:rsidRPr="00EC33C4">
        <w:rPr>
          <w:rFonts w:ascii="Calibri" w:eastAsia="DengXian" w:hAnsi="Calibri" w:cs="Helvetica Neue"/>
          <w:lang w:eastAsia="zh-CN"/>
        </w:rPr>
        <w:t xml:space="preserve"> - with particular protection for Grade I agricultural land such as </w:t>
      </w:r>
      <w:r w:rsidR="00BB0BD7" w:rsidRPr="00EC33C4">
        <w:rPr>
          <w:rFonts w:ascii="Calibri" w:eastAsia="DengXian" w:hAnsi="Calibri" w:cs="Helvetica Neue"/>
          <w:lang w:eastAsia="zh-CN"/>
        </w:rPr>
        <w:t xml:space="preserve">parts of </w:t>
      </w:r>
      <w:r w:rsidRPr="00EC33C4">
        <w:rPr>
          <w:rFonts w:ascii="Calibri" w:eastAsia="DengXian" w:hAnsi="Calibri" w:cs="Helvetica Neue"/>
          <w:lang w:eastAsia="zh-CN"/>
        </w:rPr>
        <w:t xml:space="preserve">the Edinburgh Green Belt. As provisioned for by </w:t>
      </w:r>
      <w:r w:rsidRPr="00EC33C4">
        <w:rPr>
          <w:rFonts w:ascii="Calibri" w:eastAsia="DengXian" w:hAnsi="Calibri" w:cs="Helvetica Neue"/>
          <w:lang w:val="en-GB" w:eastAsia="zh-CN"/>
        </w:rPr>
        <w:t>Part 9 of the Community Empowerment (Scotland) Act 201</w:t>
      </w:r>
      <w:r w:rsidR="00BB0BD7" w:rsidRPr="00EC33C4">
        <w:rPr>
          <w:rFonts w:ascii="Calibri" w:eastAsia="DengXian" w:hAnsi="Calibri" w:cs="Helvetica Neue"/>
          <w:lang w:val="en-GB" w:eastAsia="zh-CN"/>
        </w:rPr>
        <w:t>5</w:t>
      </w:r>
      <w:r w:rsidRPr="00EC33C4">
        <w:rPr>
          <w:rFonts w:ascii="Calibri" w:eastAsia="DengXian" w:hAnsi="Calibri" w:cs="Helvetica Neue"/>
          <w:lang w:eastAsia="zh-CN"/>
        </w:rPr>
        <w:t>, Local Authorities should co-produce ambitious Food Growing Strategies with</w:t>
      </w:r>
      <w:r w:rsidR="00BB0BD7" w:rsidRPr="00EC33C4">
        <w:rPr>
          <w:rFonts w:ascii="Calibri" w:eastAsia="DengXian" w:hAnsi="Calibri" w:cs="Helvetica Neue"/>
          <w:lang w:eastAsia="zh-CN"/>
        </w:rPr>
        <w:t xml:space="preserve"> local communities, as part of </w:t>
      </w:r>
      <w:r w:rsidRPr="00EC33C4">
        <w:rPr>
          <w:rFonts w:ascii="Calibri" w:eastAsia="DengXian" w:hAnsi="Calibri" w:cs="Helvetica Neue"/>
          <w:lang w:eastAsia="zh-CN"/>
        </w:rPr>
        <w:t xml:space="preserve">wider Food Strategies, </w:t>
      </w:r>
      <w:r w:rsidRPr="00EC33C4">
        <w:rPr>
          <w:rFonts w:ascii="Calibri" w:eastAsia="DengXian" w:hAnsi="Calibri" w:cs="Helvetica Neue"/>
          <w:lang w:val="en-GB" w:eastAsia="zh-CN"/>
        </w:rPr>
        <w:t xml:space="preserve">to </w:t>
      </w:r>
      <w:r w:rsidRPr="00EC33C4">
        <w:rPr>
          <w:rFonts w:ascii="Calibri" w:eastAsia="DengXian" w:hAnsi="Calibri" w:cs="Helvetica Neue"/>
          <w:b/>
          <w:lang w:eastAsia="zh-CN"/>
        </w:rPr>
        <w:t>ensure that everyone who wants to produce food can access land to do so</w:t>
      </w:r>
      <w:r w:rsidR="00D16E3C" w:rsidRPr="00EC33C4">
        <w:rPr>
          <w:rFonts w:ascii="Calibri" w:eastAsia="DengXian" w:hAnsi="Calibri" w:cs="Helvetica Neue"/>
          <w:lang w:eastAsia="zh-CN"/>
        </w:rPr>
        <w:t xml:space="preserve"> - whether it is</w:t>
      </w:r>
      <w:r w:rsidRPr="00EC33C4">
        <w:rPr>
          <w:rFonts w:ascii="Calibri" w:eastAsia="DengXian" w:hAnsi="Calibri" w:cs="Helvetica Neue"/>
          <w:lang w:eastAsia="zh-CN"/>
        </w:rPr>
        <w:t xml:space="preserve"> allotments, community growing spaces or farmland. </w:t>
      </w:r>
      <w:r w:rsidR="00F05EEF" w:rsidRPr="00EC33C4">
        <w:rPr>
          <w:rFonts w:ascii="Calibri" w:eastAsia="DengXian" w:hAnsi="Calibri" w:cs="Helvetica Neue"/>
          <w:lang w:eastAsia="zh-CN"/>
        </w:rPr>
        <w:t xml:space="preserve">We want to see Local Authorities re-investing in land to provide long-term, secure tenancies to local food producers and community-led food production (see Ask 6). </w:t>
      </w:r>
      <w:r w:rsidR="00F90EE1" w:rsidRPr="00EC33C4">
        <w:rPr>
          <w:rFonts w:ascii="Calibri" w:eastAsia="DengXian" w:hAnsi="Calibri" w:cs="Helvetica Neue"/>
          <w:lang w:eastAsia="zh-CN"/>
        </w:rPr>
        <w:t xml:space="preserve">Some of our local authorities’ </w:t>
      </w:r>
      <w:hyperlink r:id="rId28" w:history="1">
        <w:r w:rsidR="00F90EE1" w:rsidRPr="00EC33C4">
          <w:rPr>
            <w:rStyle w:val="Hyperlink"/>
            <w:rFonts w:ascii="Calibri" w:eastAsia="DengXian" w:hAnsi="Calibri" w:cs="Helvetica Neue"/>
            <w:color w:val="auto"/>
            <w:lang w:val="en-GB" w:eastAsia="zh-CN"/>
          </w:rPr>
          <w:t>common good land</w:t>
        </w:r>
      </w:hyperlink>
      <w:r w:rsidR="00F90EE1" w:rsidRPr="00EC33C4">
        <w:rPr>
          <w:rFonts w:ascii="Calibri" w:eastAsia="DengXian" w:hAnsi="Calibri" w:cs="Helvetica Neue"/>
          <w:lang w:val="en-GB" w:eastAsia="zh-CN"/>
        </w:rPr>
        <w:t xml:space="preserve">, which by law </w:t>
      </w:r>
      <w:r w:rsidR="00BB0BD7" w:rsidRPr="00EC33C4">
        <w:rPr>
          <w:rFonts w:ascii="Calibri" w:eastAsia="DengXian" w:hAnsi="Calibri" w:cs="Helvetica Neue"/>
          <w:lang w:val="en-GB" w:eastAsia="zh-CN"/>
        </w:rPr>
        <w:t>exists</w:t>
      </w:r>
      <w:r w:rsidR="00F90EE1" w:rsidRPr="00EC33C4">
        <w:rPr>
          <w:rFonts w:ascii="Calibri" w:eastAsia="DengXian" w:hAnsi="Calibri" w:cs="Helvetica Neue"/>
          <w:lang w:val="en-GB" w:eastAsia="zh-CN"/>
        </w:rPr>
        <w:t xml:space="preserve"> for the benefits of the residents of the former burghs, </w:t>
      </w:r>
      <w:r w:rsidR="00F90EE1" w:rsidRPr="00EC33C4">
        <w:rPr>
          <w:rFonts w:ascii="Calibri" w:eastAsia="DengXian" w:hAnsi="Calibri" w:cs="Helvetica Neue"/>
          <w:lang w:eastAsia="zh-CN"/>
        </w:rPr>
        <w:t>should be considered for</w:t>
      </w:r>
      <w:r w:rsidR="00BB0BD7" w:rsidRPr="00EC33C4">
        <w:rPr>
          <w:rFonts w:ascii="Calibri" w:eastAsia="DengXian" w:hAnsi="Calibri" w:cs="Helvetica Neue"/>
          <w:lang w:eastAsia="zh-CN"/>
        </w:rPr>
        <w:t xml:space="preserve"> agroecological</w:t>
      </w:r>
      <w:r w:rsidR="00F90EE1" w:rsidRPr="00EC33C4">
        <w:rPr>
          <w:rFonts w:ascii="Calibri" w:eastAsia="DengXian" w:hAnsi="Calibri" w:cs="Helvetica Neue"/>
          <w:lang w:eastAsia="zh-CN"/>
        </w:rPr>
        <w:t xml:space="preserve"> food production.</w:t>
      </w:r>
      <w:r w:rsidR="00F879DA" w:rsidRPr="00EC33C4">
        <w:rPr>
          <w:rFonts w:ascii="Calibri" w:eastAsia="DengXian" w:hAnsi="Calibri" w:cs="Helvetica Neue"/>
          <w:lang w:eastAsia="zh-CN"/>
        </w:rPr>
        <w:t xml:space="preserve"> </w:t>
      </w:r>
      <w:r w:rsidR="00F879DA" w:rsidRPr="00EC33C4">
        <w:rPr>
          <w:rFonts w:ascii="Calibri" w:eastAsia="DengXian" w:hAnsi="Calibri" w:cs="Helvetica Neue"/>
          <w:bCs/>
          <w:lang w:val="en-GB" w:eastAsia="zh-CN"/>
        </w:rPr>
        <w:t xml:space="preserve">As a first step, we call on local authorities to implement the </w:t>
      </w:r>
      <w:r w:rsidR="00F879DA" w:rsidRPr="00EC33C4">
        <w:rPr>
          <w:rFonts w:ascii="Calibri" w:eastAsia="DengXian" w:hAnsi="Calibri" w:cs="Helvetica Neue"/>
          <w:lang w:val="en-GB" w:eastAsia="zh-CN"/>
        </w:rPr>
        <w:t>statutory duty p</w:t>
      </w:r>
      <w:r w:rsidR="00F90EE1" w:rsidRPr="00EC33C4">
        <w:rPr>
          <w:rFonts w:ascii="Calibri" w:eastAsia="DengXian" w:hAnsi="Calibri" w:cs="Helvetica Neue"/>
          <w:lang w:val="en-GB" w:eastAsia="zh-CN"/>
        </w:rPr>
        <w:t xml:space="preserve">laced on them by the Community </w:t>
      </w:r>
      <w:r w:rsidR="00F879DA" w:rsidRPr="00EC33C4">
        <w:rPr>
          <w:rFonts w:ascii="Calibri" w:eastAsia="DengXian" w:hAnsi="Calibri" w:cs="Helvetica Neue"/>
          <w:lang w:val="en-GB" w:eastAsia="zh-CN"/>
        </w:rPr>
        <w:t xml:space="preserve">Empowerment </w:t>
      </w:r>
      <w:r w:rsidR="00BB0BD7" w:rsidRPr="00EC33C4">
        <w:rPr>
          <w:rFonts w:ascii="Calibri" w:eastAsia="DengXian" w:hAnsi="Calibri" w:cs="Helvetica Neue"/>
          <w:lang w:val="en-GB" w:eastAsia="zh-CN"/>
        </w:rPr>
        <w:t xml:space="preserve">Act </w:t>
      </w:r>
      <w:r w:rsidR="00F879DA" w:rsidRPr="00EC33C4">
        <w:rPr>
          <w:rFonts w:ascii="Calibri" w:eastAsia="DengXian" w:hAnsi="Calibri" w:cs="Helvetica Neue"/>
          <w:lang w:val="en-GB" w:eastAsia="zh-CN"/>
        </w:rPr>
        <w:t xml:space="preserve">to establish and maintain a register of </w:t>
      </w:r>
      <w:r w:rsidR="00F90EE1" w:rsidRPr="00EC33C4">
        <w:rPr>
          <w:rFonts w:ascii="Calibri" w:eastAsia="DengXian" w:hAnsi="Calibri" w:cs="Helvetica Neue"/>
          <w:lang w:val="en-GB" w:eastAsia="zh-CN"/>
        </w:rPr>
        <w:t xml:space="preserve">all </w:t>
      </w:r>
      <w:r w:rsidR="00F879DA" w:rsidRPr="00EC33C4">
        <w:rPr>
          <w:rFonts w:ascii="Calibri" w:eastAsia="DengXian" w:hAnsi="Calibri" w:cs="Helvetica Neue"/>
          <w:lang w:val="en-GB" w:eastAsia="zh-CN"/>
        </w:rPr>
        <w:t>common good property</w:t>
      </w:r>
      <w:r w:rsidR="00F90EE1" w:rsidRPr="00EC33C4">
        <w:rPr>
          <w:rFonts w:ascii="Calibri" w:eastAsia="DengXian" w:hAnsi="Calibri" w:cs="Helvetica Neue"/>
          <w:lang w:val="en-GB" w:eastAsia="zh-CN"/>
        </w:rPr>
        <w:t xml:space="preserve">, and </w:t>
      </w:r>
      <w:r w:rsidR="00F879DA" w:rsidRPr="00EC33C4">
        <w:rPr>
          <w:rFonts w:ascii="Calibri" w:eastAsia="DengXian" w:hAnsi="Calibri" w:cs="Helvetica Neue"/>
          <w:lang w:val="en-GB" w:eastAsia="zh-CN"/>
        </w:rPr>
        <w:t xml:space="preserve">consult community bodies before disposing of or changing the use of common good </w:t>
      </w:r>
      <w:r w:rsidR="00F90EE1" w:rsidRPr="00EC33C4">
        <w:rPr>
          <w:rFonts w:ascii="Calibri" w:eastAsia="DengXian" w:hAnsi="Calibri" w:cs="Helvetica Neue"/>
          <w:lang w:val="en-GB" w:eastAsia="zh-CN"/>
        </w:rPr>
        <w:t>assets</w:t>
      </w:r>
      <w:r w:rsidR="00F879DA" w:rsidRPr="00EC33C4">
        <w:rPr>
          <w:rFonts w:ascii="Calibri" w:eastAsia="DengXian" w:hAnsi="Calibri" w:cs="Helvetica Neue"/>
          <w:lang w:val="en-GB" w:eastAsia="zh-CN"/>
        </w:rPr>
        <w:t>.</w:t>
      </w:r>
    </w:p>
    <w:p w14:paraId="17C9AB59" w14:textId="50296FD2" w:rsidR="00AB7768" w:rsidRPr="00EC33C4" w:rsidRDefault="00AB7768" w:rsidP="0080178F">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Calibri" w:eastAsia="DengXian" w:hAnsi="Calibri" w:cs="Helvetica Neue"/>
          <w:noProof/>
        </w:rPr>
        <mc:AlternateContent>
          <mc:Choice Requires="wps">
            <w:drawing>
              <wp:anchor distT="0" distB="0" distL="114300" distR="114300" simplePos="0" relativeHeight="251660288" behindDoc="0" locked="0" layoutInCell="1" allowOverlap="1" wp14:anchorId="669A5BAC" wp14:editId="60B3BA8E">
                <wp:simplePos x="0" y="0"/>
                <wp:positionH relativeFrom="column">
                  <wp:posOffset>0</wp:posOffset>
                </wp:positionH>
                <wp:positionV relativeFrom="paragraph">
                  <wp:posOffset>193040</wp:posOffset>
                </wp:positionV>
                <wp:extent cx="6058535" cy="3429000"/>
                <wp:effectExtent l="0" t="0" r="37465" b="25400"/>
                <wp:wrapSquare wrapText="bothSides"/>
                <wp:docPr id="1" name="Text Box 1"/>
                <wp:cNvGraphicFramePr/>
                <a:graphic xmlns:a="http://schemas.openxmlformats.org/drawingml/2006/main">
                  <a:graphicData uri="http://schemas.microsoft.com/office/word/2010/wordprocessingShape">
                    <wps:wsp>
                      <wps:cNvSpPr txBox="1"/>
                      <wps:spPr>
                        <a:xfrm>
                          <a:off x="0" y="0"/>
                          <a:ext cx="6058535" cy="3429000"/>
                        </a:xfrm>
                        <a:prstGeom prst="rect">
                          <a:avLst/>
                        </a:prstGeom>
                        <a:solidFill>
                          <a:schemeClr val="accent3">
                            <a:lumMod val="60000"/>
                            <a:lumOff val="40000"/>
                          </a:schemeClr>
                        </a:solidFill>
                        <a:ln w="28575" cmpd="sng">
                          <a:solidFill>
                            <a:schemeClr val="accent3">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81DD6" w14:textId="77777777" w:rsidR="0077413B" w:rsidRDefault="0077413B" w:rsidP="004058E2">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6569DA70" w14:textId="77777777" w:rsidR="0077413B" w:rsidRPr="00EC33C4" w:rsidRDefault="0077413B" w:rsidP="004058E2">
                            <w:pPr>
                              <w:widowControl w:val="0"/>
                              <w:tabs>
                                <w:tab w:val="left" w:pos="1660"/>
                                <w:tab w:val="left" w:pos="2160"/>
                              </w:tabs>
                              <w:autoSpaceDE w:val="0"/>
                              <w:autoSpaceDN w:val="0"/>
                              <w:adjustRightInd w:val="0"/>
                              <w:spacing w:line="280" w:lineRule="atLeast"/>
                              <w:rPr>
                                <w:rFonts w:ascii="Calibri" w:eastAsia="DengXian" w:hAnsi="Calibri" w:cs="Helvetica Neue"/>
                                <w:b/>
                                <w:i/>
                                <w:lang w:eastAsia="zh-CN"/>
                              </w:rPr>
                            </w:pPr>
                            <w:r w:rsidRPr="00EC33C4">
                              <w:rPr>
                                <w:rFonts w:ascii="Calibri" w:eastAsia="DengXian" w:hAnsi="Calibri" w:cs="Helvetica Neue"/>
                                <w:b/>
                                <w:i/>
                                <w:lang w:eastAsia="zh-CN"/>
                              </w:rPr>
                              <w:t>Case study: Cambridgeshire’s Farm Estate</w:t>
                            </w:r>
                          </w:p>
                          <w:p w14:paraId="0E99997C" w14:textId="77777777" w:rsidR="0077413B" w:rsidRPr="00EC33C4" w:rsidRDefault="0077413B" w:rsidP="004058E2">
                            <w:pPr>
                              <w:widowControl w:val="0"/>
                              <w:tabs>
                                <w:tab w:val="left" w:pos="1660"/>
                                <w:tab w:val="left" w:pos="2160"/>
                              </w:tabs>
                              <w:autoSpaceDE w:val="0"/>
                              <w:autoSpaceDN w:val="0"/>
                              <w:adjustRightInd w:val="0"/>
                              <w:spacing w:line="280" w:lineRule="atLeast"/>
                              <w:rPr>
                                <w:rFonts w:ascii="Calibri" w:eastAsia="DengXian" w:hAnsi="Calibri" w:cs="Helvetica Neue"/>
                                <w:b/>
                                <w:i/>
                                <w:lang w:eastAsia="zh-CN"/>
                              </w:rPr>
                            </w:pPr>
                          </w:p>
                          <w:p w14:paraId="28EDE3F7" w14:textId="10A6B239" w:rsidR="0077413B" w:rsidRDefault="0077413B" w:rsidP="004058E2">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Calibri" w:eastAsia="DengXian" w:hAnsi="Calibri" w:cs="Helvetica Neue"/>
                                <w:lang w:eastAsia="zh-CN"/>
                              </w:rPr>
                              <w:t xml:space="preserve">Lack of access to land to buy or rent securely is a big barrier for aspiring food producers in Scotland. The Smallholdings Act of 1892 enabled UK County Councils to create and let smallholdings as an entry route into agriculture. Fifty County Councils in England and Wales still maintain “County Farms", with in total 3,100 tenants on 111,000ha of local authority land, but this provision is shrinking, as budget cuts are forcing councils to sell off land. In Scotland, most County Farms were sold off years ago, leaving new entrants with either the private sector or crofting. In England, Cambridgeshire County Council has the </w:t>
                            </w:r>
                            <w:hyperlink r:id="rId29" w:history="1">
                              <w:r w:rsidRPr="00EC33C4">
                                <w:rPr>
                                  <w:rStyle w:val="Hyperlink"/>
                                  <w:rFonts w:ascii="Calibri" w:eastAsia="DengXian" w:hAnsi="Calibri" w:cs="Helvetica Neue"/>
                                  <w:color w:val="auto"/>
                                  <w:lang w:eastAsia="zh-CN"/>
                                </w:rPr>
                                <w:t>largest "Farms Estate" in the UK</w:t>
                              </w:r>
                            </w:hyperlink>
                            <w:r w:rsidRPr="00EC33C4">
                              <w:rPr>
                                <w:rFonts w:ascii="Calibri" w:eastAsia="DengXian" w:hAnsi="Calibri" w:cs="Helvetica Neue"/>
                                <w:lang w:eastAsia="zh-CN"/>
                              </w:rPr>
                              <w:t xml:space="preserve">, comprising 13,400ha and letting to 197 farm tenants. The Farms Estate provides significant financial returns for the Council, generating £4.1 million in rent each year. The money raised is used to pay for council services and to keep council tax low. Since 2000, the Estate has given 88 new entrants their first step on the farming ladder. As well as providing financial benefits the Council has used the Estate to open public access to the countryside by developing food paths and to protect biodiversity and cultural heritage.  </w:t>
                            </w:r>
                          </w:p>
                          <w:p w14:paraId="23BA2399" w14:textId="77777777" w:rsidR="0077413B" w:rsidRDefault="0077413B" w:rsidP="004058E2">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584109E0" w14:textId="77777777" w:rsidR="0077413B" w:rsidRPr="00EC33C4" w:rsidRDefault="0077413B" w:rsidP="004058E2">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35A1DB57" w14:textId="77777777" w:rsidR="0077413B" w:rsidRDefault="0077413B" w:rsidP="004058E2">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1D687721" w14:textId="77777777" w:rsidR="0077413B" w:rsidRPr="004058E2" w:rsidRDefault="0077413B" w:rsidP="004058E2">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3614E4CB" w14:textId="77777777" w:rsidR="0077413B" w:rsidRDefault="0077413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margin-left:0;margin-top:15.2pt;width:477.05pt;height:270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" fillcolor="#c2d69b [1942]" strokecolor="#76923c [2406]" strokeweight="2.25pt">
                <v:textbox>
                  <w:txbxContent>
                    <w:p w14:paraId="30781DD6" w14:textId="77777777" w:rsidR="0077413B" w:rsidRDefault="0077413B" w:rsidP="004058E2">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6569DA70" w14:textId="77777777" w:rsidR="0077413B" w:rsidRPr="00EC33C4" w:rsidRDefault="0077413B" w:rsidP="004058E2">
                      <w:pPr>
                        <w:widowControl w:val="0"/>
                        <w:tabs>
                          <w:tab w:val="left" w:pos="1660"/>
                          <w:tab w:val="left" w:pos="2160"/>
                        </w:tabs>
                        <w:autoSpaceDE w:val="0"/>
                        <w:autoSpaceDN w:val="0"/>
                        <w:adjustRightInd w:val="0"/>
                        <w:spacing w:line="280" w:lineRule="atLeast"/>
                        <w:rPr>
                          <w:rFonts w:ascii="Calibri" w:eastAsia="DengXian" w:hAnsi="Calibri" w:cs="Helvetica Neue"/>
                          <w:b/>
                          <w:i/>
                          <w:lang w:eastAsia="zh-CN"/>
                        </w:rPr>
                      </w:pPr>
                      <w:r w:rsidRPr="00EC33C4">
                        <w:rPr>
                          <w:rFonts w:ascii="Calibri" w:eastAsia="DengXian" w:hAnsi="Calibri" w:cs="Helvetica Neue"/>
                          <w:b/>
                          <w:i/>
                          <w:lang w:eastAsia="zh-CN"/>
                        </w:rPr>
                        <w:t>Case study: Cambridgeshire’s Farm Estate</w:t>
                      </w:r>
                    </w:p>
                    <w:p w14:paraId="0E99997C" w14:textId="77777777" w:rsidR="0077413B" w:rsidRPr="00EC33C4" w:rsidRDefault="0077413B" w:rsidP="004058E2">
                      <w:pPr>
                        <w:widowControl w:val="0"/>
                        <w:tabs>
                          <w:tab w:val="left" w:pos="1660"/>
                          <w:tab w:val="left" w:pos="2160"/>
                        </w:tabs>
                        <w:autoSpaceDE w:val="0"/>
                        <w:autoSpaceDN w:val="0"/>
                        <w:adjustRightInd w:val="0"/>
                        <w:spacing w:line="280" w:lineRule="atLeast"/>
                        <w:rPr>
                          <w:rFonts w:ascii="Calibri" w:eastAsia="DengXian" w:hAnsi="Calibri" w:cs="Helvetica Neue"/>
                          <w:b/>
                          <w:i/>
                          <w:lang w:eastAsia="zh-CN"/>
                        </w:rPr>
                      </w:pPr>
                    </w:p>
                    <w:p w14:paraId="28EDE3F7" w14:textId="10A6B239" w:rsidR="0077413B" w:rsidRDefault="0077413B" w:rsidP="004058E2">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Calibri" w:eastAsia="DengXian" w:hAnsi="Calibri" w:cs="Helvetica Neue"/>
                          <w:lang w:eastAsia="zh-CN"/>
                        </w:rPr>
                        <w:t xml:space="preserve">Lack of access to land to buy or rent securely is a big barrier for aspiring food producers in Scotland. The Smallholdings Act of 1892 enabled UK County Councils to create and let smallholdings as an entry route into agriculture. Fifty County Councils in England and Wales still maintain “County Farms", with in total 3,100 tenants on 111,000ha of local authority land, but this provision is shrinking, as budget cuts are forcing councils to sell off land. In Scotland, most County Farms were sold off years ago, leaving new entrants with either the private sector or crofting. In England, Cambridgeshire County Council has the </w:t>
                      </w:r>
                      <w:hyperlink r:id="rId30" w:history="1">
                        <w:r w:rsidRPr="00EC33C4">
                          <w:rPr>
                            <w:rStyle w:val="Hyperlink"/>
                            <w:rFonts w:ascii="Calibri" w:eastAsia="DengXian" w:hAnsi="Calibri" w:cs="Helvetica Neue"/>
                            <w:color w:val="auto"/>
                            <w:lang w:eastAsia="zh-CN"/>
                          </w:rPr>
                          <w:t>largest "Farms Estate" in the UK</w:t>
                        </w:r>
                      </w:hyperlink>
                      <w:r w:rsidRPr="00EC33C4">
                        <w:rPr>
                          <w:rFonts w:ascii="Calibri" w:eastAsia="DengXian" w:hAnsi="Calibri" w:cs="Helvetica Neue"/>
                          <w:lang w:eastAsia="zh-CN"/>
                        </w:rPr>
                        <w:t xml:space="preserve">, comprising 13,400ha and letting to 197 farm tenants. The Farms Estate provides significant financial returns for the Council, generating £4.1 million in rent each year. The money raised is used to pay for council services and to keep council tax low. Since 2000, the Estate has given 88 new entrants their first step on the farming ladder. As well as providing financial benefits the Council has used the Estate to open public access to the countryside by developing food paths and to protect biodiversity and cultural heritage.  </w:t>
                      </w:r>
                    </w:p>
                    <w:p w14:paraId="23BA2399" w14:textId="77777777" w:rsidR="0077413B" w:rsidRDefault="0077413B" w:rsidP="004058E2">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584109E0" w14:textId="77777777" w:rsidR="0077413B" w:rsidRPr="00EC33C4" w:rsidRDefault="0077413B" w:rsidP="004058E2">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35A1DB57" w14:textId="77777777" w:rsidR="0077413B" w:rsidRDefault="0077413B" w:rsidP="004058E2">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1D687721" w14:textId="77777777" w:rsidR="0077413B" w:rsidRPr="004058E2" w:rsidRDefault="0077413B" w:rsidP="004058E2">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3614E4CB" w14:textId="77777777" w:rsidR="0077413B" w:rsidRDefault="0077413B"/>
                  </w:txbxContent>
                </v:textbox>
                <w10:wrap type="square"/>
              </v:shape>
            </w:pict>
          </mc:Fallback>
        </mc:AlternateContent>
      </w:r>
    </w:p>
    <w:p w14:paraId="5183732E" w14:textId="77777777" w:rsidR="00B8432C" w:rsidRPr="00EC33C4" w:rsidRDefault="00B8432C" w:rsidP="005644AB">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3AE67A03" w14:textId="77777777" w:rsidR="00B8432C" w:rsidRPr="00EC33C4" w:rsidRDefault="00B8432C" w:rsidP="005644AB">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426763B1" w14:textId="3853E4AC" w:rsidR="0080178F" w:rsidRPr="00EC33C4" w:rsidRDefault="0080178F" w:rsidP="0080178F">
      <w:pPr>
        <w:widowControl w:val="0"/>
        <w:tabs>
          <w:tab w:val="left" w:pos="1660"/>
          <w:tab w:val="left" w:pos="2160"/>
        </w:tabs>
        <w:autoSpaceDE w:val="0"/>
        <w:autoSpaceDN w:val="0"/>
        <w:adjustRightInd w:val="0"/>
        <w:spacing w:line="280" w:lineRule="atLeast"/>
        <w:rPr>
          <w:rFonts w:ascii="Calibri" w:eastAsia="DengXian" w:hAnsi="Calibri" w:cs="Helvetica Neue"/>
          <w:b/>
          <w:color w:val="76923C" w:themeColor="accent3" w:themeShade="BF"/>
          <w:sz w:val="28"/>
          <w:szCs w:val="28"/>
          <w:lang w:eastAsia="zh-CN"/>
        </w:rPr>
      </w:pPr>
      <w:r w:rsidRPr="00EC33C4">
        <w:rPr>
          <w:rFonts w:ascii="Calibri" w:eastAsia="DengXian" w:hAnsi="Calibri" w:cs="Helvetica Neue"/>
          <w:b/>
          <w:color w:val="76923C" w:themeColor="accent3" w:themeShade="BF"/>
          <w:sz w:val="28"/>
          <w:szCs w:val="28"/>
          <w:lang w:eastAsia="zh-CN"/>
        </w:rPr>
        <w:t xml:space="preserve">6. Invest </w:t>
      </w:r>
      <w:r w:rsidR="0037033A" w:rsidRPr="00EC33C4">
        <w:rPr>
          <w:rFonts w:ascii="Calibri" w:eastAsia="DengXian" w:hAnsi="Calibri" w:cs="Helvetica Neue"/>
          <w:b/>
          <w:color w:val="76923C" w:themeColor="accent3" w:themeShade="BF"/>
          <w:sz w:val="28"/>
          <w:szCs w:val="28"/>
          <w:lang w:eastAsia="zh-CN"/>
        </w:rPr>
        <w:t>Council</w:t>
      </w:r>
      <w:r w:rsidRPr="00EC33C4">
        <w:rPr>
          <w:rFonts w:ascii="Calibri" w:eastAsia="DengXian" w:hAnsi="Calibri" w:cs="Helvetica Neue"/>
          <w:b/>
          <w:color w:val="76923C" w:themeColor="accent3" w:themeShade="BF"/>
          <w:sz w:val="28"/>
          <w:szCs w:val="28"/>
          <w:lang w:eastAsia="zh-CN"/>
        </w:rPr>
        <w:t xml:space="preserve"> Pension Funds in </w:t>
      </w:r>
      <w:r w:rsidR="00AB7768">
        <w:rPr>
          <w:rFonts w:ascii="Calibri" w:eastAsia="DengXian" w:hAnsi="Calibri" w:cs="Helvetica Neue"/>
          <w:b/>
          <w:color w:val="76923C" w:themeColor="accent3" w:themeShade="BF"/>
          <w:sz w:val="28"/>
          <w:szCs w:val="28"/>
          <w:lang w:eastAsia="zh-CN"/>
        </w:rPr>
        <w:t xml:space="preserve">Sustainable Food Production </w:t>
      </w:r>
    </w:p>
    <w:p w14:paraId="776FC046" w14:textId="77777777" w:rsidR="00B46435" w:rsidRPr="00EC33C4" w:rsidRDefault="00B46435" w:rsidP="0080178F">
      <w:pPr>
        <w:widowControl w:val="0"/>
        <w:tabs>
          <w:tab w:val="left" w:pos="1660"/>
          <w:tab w:val="left" w:pos="2160"/>
        </w:tabs>
        <w:autoSpaceDE w:val="0"/>
        <w:autoSpaceDN w:val="0"/>
        <w:adjustRightInd w:val="0"/>
        <w:spacing w:line="280" w:lineRule="atLeast"/>
        <w:rPr>
          <w:rFonts w:ascii="Calibri" w:eastAsia="DengXian" w:hAnsi="Calibri" w:cs="Helvetica Neue"/>
          <w:b/>
          <w:sz w:val="28"/>
          <w:szCs w:val="28"/>
          <w:lang w:eastAsia="zh-CN"/>
        </w:rPr>
      </w:pPr>
    </w:p>
    <w:p w14:paraId="1368678D" w14:textId="02266EFC" w:rsidR="0080178F" w:rsidRPr="00EC33C4" w:rsidRDefault="0080178F" w:rsidP="0080178F">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Calibri" w:eastAsia="DengXian" w:hAnsi="Calibri" w:cs="Helvetica Neue"/>
          <w:lang w:eastAsia="zh-CN"/>
        </w:rPr>
        <w:t xml:space="preserve">Nourish supports the </w:t>
      </w:r>
      <w:hyperlink r:id="rId31" w:history="1">
        <w:r w:rsidR="0037033A" w:rsidRPr="00EC33C4">
          <w:rPr>
            <w:rStyle w:val="Hyperlink"/>
            <w:rFonts w:ascii="Calibri" w:eastAsia="DengXian" w:hAnsi="Calibri" w:cs="Helvetica Neue"/>
            <w:color w:val="auto"/>
            <w:lang w:eastAsia="zh-CN"/>
          </w:rPr>
          <w:t>Reinvest Scotland</w:t>
        </w:r>
      </w:hyperlink>
      <w:r w:rsidR="0037033A" w:rsidRPr="00EC33C4">
        <w:rPr>
          <w:rFonts w:ascii="Calibri" w:eastAsia="DengXian" w:hAnsi="Calibri" w:cs="Helvetica Neue"/>
          <w:lang w:eastAsia="zh-CN"/>
        </w:rPr>
        <w:t xml:space="preserve"> campaign run by Common Weal, UNISON Scotland and Friends of the Earth Scotland </w:t>
      </w:r>
      <w:r w:rsidRPr="00EC33C4">
        <w:rPr>
          <w:rFonts w:ascii="Calibri" w:eastAsia="DengXian" w:hAnsi="Calibri" w:cs="Helvetica Neue"/>
          <w:lang w:eastAsia="zh-CN"/>
        </w:rPr>
        <w:t xml:space="preserve">that calls on </w:t>
      </w:r>
      <w:r w:rsidR="0037033A" w:rsidRPr="00EC33C4">
        <w:rPr>
          <w:rFonts w:ascii="Calibri" w:eastAsia="DengXian" w:hAnsi="Calibri" w:cs="Helvetica Neue"/>
          <w:lang w:eastAsia="zh-CN"/>
        </w:rPr>
        <w:t>council</w:t>
      </w:r>
      <w:r w:rsidRPr="00EC33C4">
        <w:rPr>
          <w:rFonts w:ascii="Calibri" w:eastAsia="DengXian" w:hAnsi="Calibri" w:cs="Helvetica Neue"/>
          <w:lang w:eastAsia="zh-CN"/>
        </w:rPr>
        <w:t xml:space="preserve"> pension funds to divest from fossil fuel companies, aligning with Scotland’s climate change commitments</w:t>
      </w:r>
      <w:r w:rsidR="0037033A" w:rsidRPr="00EC33C4">
        <w:rPr>
          <w:rFonts w:ascii="Calibri" w:eastAsia="DengXian" w:hAnsi="Calibri" w:cs="Helvetica Neue"/>
          <w:lang w:eastAsia="zh-CN"/>
        </w:rPr>
        <w:t xml:space="preserve">, and reinvest strategically into the local economy. </w:t>
      </w:r>
      <w:r w:rsidRPr="00EC33C4">
        <w:rPr>
          <w:rFonts w:ascii="Calibri" w:eastAsia="DengXian" w:hAnsi="Calibri" w:cs="Helvetica Neue"/>
          <w:lang w:eastAsia="zh-CN"/>
        </w:rPr>
        <w:t xml:space="preserve">We want to see </w:t>
      </w:r>
      <w:r w:rsidR="00A66361" w:rsidRPr="00A66361">
        <w:rPr>
          <w:rFonts w:ascii="Calibri" w:eastAsia="DengXian" w:hAnsi="Calibri" w:cs="Helvetica Neue"/>
          <w:lang w:eastAsia="zh-CN"/>
        </w:rPr>
        <w:t>a proportion of</w:t>
      </w:r>
      <w:r w:rsidRPr="00A66361">
        <w:rPr>
          <w:rFonts w:ascii="Calibri" w:eastAsia="DengXian" w:hAnsi="Calibri" w:cs="Helvetica Neue"/>
          <w:lang w:eastAsia="zh-CN"/>
        </w:rPr>
        <w:t xml:space="preserve"> </w:t>
      </w:r>
      <w:r w:rsidRPr="00EC33C4">
        <w:rPr>
          <w:rFonts w:ascii="Calibri" w:eastAsia="DengXian" w:hAnsi="Calibri" w:cs="Helvetica Neue"/>
          <w:b/>
          <w:lang w:eastAsia="zh-CN"/>
        </w:rPr>
        <w:t>these funds to be re-invested in sustainable food businesses</w:t>
      </w:r>
      <w:r w:rsidRPr="00EC33C4">
        <w:rPr>
          <w:rFonts w:ascii="Calibri" w:eastAsia="DengXian" w:hAnsi="Calibri" w:cs="Helvetica Neue"/>
          <w:lang w:eastAsia="zh-CN"/>
        </w:rPr>
        <w:t xml:space="preserve"> </w:t>
      </w:r>
      <w:r w:rsidR="00A21A47" w:rsidRPr="00EC33C4">
        <w:rPr>
          <w:rFonts w:ascii="Calibri" w:eastAsia="DengXian" w:hAnsi="Calibri" w:cs="Helvetica Neue"/>
          <w:b/>
          <w:lang w:eastAsia="zh-CN"/>
        </w:rPr>
        <w:t xml:space="preserve">as well as in </w:t>
      </w:r>
      <w:r w:rsidR="0023120F" w:rsidRPr="00EC33C4">
        <w:rPr>
          <w:rFonts w:ascii="Calibri" w:eastAsia="DengXian" w:hAnsi="Calibri" w:cs="Helvetica Neue"/>
          <w:b/>
          <w:lang w:eastAsia="zh-CN"/>
        </w:rPr>
        <w:t>farm</w:t>
      </w:r>
      <w:r w:rsidR="003F3510" w:rsidRPr="00EC33C4">
        <w:rPr>
          <w:rFonts w:ascii="Calibri" w:eastAsia="DengXian" w:hAnsi="Calibri" w:cs="Helvetica Neue"/>
          <w:b/>
          <w:lang w:eastAsia="zh-CN"/>
        </w:rPr>
        <w:t>land</w:t>
      </w:r>
      <w:r w:rsidR="00A21A47" w:rsidRPr="00EC33C4">
        <w:rPr>
          <w:rFonts w:ascii="Calibri" w:eastAsia="DengXian" w:hAnsi="Calibri" w:cs="Helvetica Neue"/>
          <w:lang w:eastAsia="zh-CN"/>
        </w:rPr>
        <w:t xml:space="preserve"> (see Ask 4.) </w:t>
      </w:r>
      <w:r w:rsidRPr="00EC33C4">
        <w:rPr>
          <w:rFonts w:ascii="Calibri" w:eastAsia="DengXian" w:hAnsi="Calibri" w:cs="Helvetica Neue"/>
          <w:lang w:eastAsia="zh-CN"/>
        </w:rPr>
        <w:t xml:space="preserve">as part of a wider </w:t>
      </w:r>
      <w:hyperlink r:id="rId32" w:history="1">
        <w:r w:rsidRPr="00EC33C4">
          <w:rPr>
            <w:rStyle w:val="Hyperlink"/>
            <w:rFonts w:ascii="Calibri" w:eastAsia="DengXian" w:hAnsi="Calibri" w:cs="Helvetica Neue"/>
            <w:color w:val="auto"/>
            <w:lang w:eastAsia="zh-CN"/>
          </w:rPr>
          <w:t>socially re</w:t>
        </w:r>
        <w:r w:rsidR="00B46435" w:rsidRPr="00EC33C4">
          <w:rPr>
            <w:rStyle w:val="Hyperlink"/>
            <w:rFonts w:ascii="Calibri" w:eastAsia="DengXian" w:hAnsi="Calibri" w:cs="Helvetica Neue"/>
            <w:color w:val="auto"/>
            <w:lang w:eastAsia="zh-CN"/>
          </w:rPr>
          <w:t>sponsible investment portfolio</w:t>
        </w:r>
      </w:hyperlink>
      <w:r w:rsidR="00A21A47" w:rsidRPr="00EC33C4">
        <w:rPr>
          <w:rFonts w:ascii="Calibri" w:eastAsia="DengXian" w:hAnsi="Calibri" w:cs="Helvetica Neue"/>
          <w:lang w:eastAsia="zh-CN"/>
        </w:rPr>
        <w:t xml:space="preserve">. </w:t>
      </w:r>
    </w:p>
    <w:p w14:paraId="1287CE9E" w14:textId="48BA269E" w:rsidR="005644AB" w:rsidRPr="00EC33C4" w:rsidRDefault="005644AB" w:rsidP="005644AB">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7F0E3FF0" w14:textId="77777777" w:rsidR="005644AB" w:rsidRPr="00EC33C4" w:rsidRDefault="005644AB" w:rsidP="005644AB">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4891ADE9" w14:textId="77777777" w:rsidR="00AB7768" w:rsidRDefault="00AB7768" w:rsidP="005644AB">
      <w:pPr>
        <w:widowControl w:val="0"/>
        <w:tabs>
          <w:tab w:val="left" w:pos="1660"/>
          <w:tab w:val="left" w:pos="2160"/>
        </w:tabs>
        <w:autoSpaceDE w:val="0"/>
        <w:autoSpaceDN w:val="0"/>
        <w:adjustRightInd w:val="0"/>
        <w:spacing w:line="280" w:lineRule="atLeast"/>
        <w:rPr>
          <w:rFonts w:ascii="Calibri" w:eastAsia="DengXian" w:hAnsi="Calibri" w:cs="Helvetica Neue"/>
          <w:b/>
          <w:color w:val="76923C" w:themeColor="accent3" w:themeShade="BF"/>
          <w:sz w:val="28"/>
          <w:szCs w:val="28"/>
          <w:lang w:eastAsia="zh-CN"/>
        </w:rPr>
      </w:pPr>
    </w:p>
    <w:p w14:paraId="174467FC" w14:textId="66731379" w:rsidR="008A567F" w:rsidRDefault="008A567F" w:rsidP="005644AB">
      <w:pPr>
        <w:widowControl w:val="0"/>
        <w:tabs>
          <w:tab w:val="left" w:pos="1660"/>
          <w:tab w:val="left" w:pos="2160"/>
        </w:tabs>
        <w:autoSpaceDE w:val="0"/>
        <w:autoSpaceDN w:val="0"/>
        <w:adjustRightInd w:val="0"/>
        <w:spacing w:line="280" w:lineRule="atLeast"/>
        <w:rPr>
          <w:rFonts w:ascii="Calibri" w:eastAsia="DengXian" w:hAnsi="Calibri" w:cs="Helvetica Neue"/>
          <w:b/>
          <w:color w:val="76923C" w:themeColor="accent3" w:themeShade="BF"/>
          <w:sz w:val="28"/>
          <w:szCs w:val="28"/>
          <w:lang w:eastAsia="zh-CN"/>
        </w:rPr>
      </w:pPr>
      <w:r w:rsidRPr="00EC33C4">
        <w:rPr>
          <w:rFonts w:ascii="Calibri" w:eastAsia="DengXian" w:hAnsi="Calibri" w:cs="Helvetica Neue"/>
          <w:noProof/>
        </w:rPr>
        <mc:AlternateContent>
          <mc:Choice Requires="wps">
            <w:drawing>
              <wp:anchor distT="0" distB="0" distL="114300" distR="114300" simplePos="0" relativeHeight="251674624" behindDoc="0" locked="0" layoutInCell="1" allowOverlap="1" wp14:anchorId="688FF480" wp14:editId="16000549">
                <wp:simplePos x="0" y="0"/>
                <wp:positionH relativeFrom="column">
                  <wp:posOffset>-114300</wp:posOffset>
                </wp:positionH>
                <wp:positionV relativeFrom="paragraph">
                  <wp:posOffset>114300</wp:posOffset>
                </wp:positionV>
                <wp:extent cx="6058535" cy="4229100"/>
                <wp:effectExtent l="0" t="0" r="37465" b="38100"/>
                <wp:wrapSquare wrapText="bothSides"/>
                <wp:docPr id="8" name="Text Box 8"/>
                <wp:cNvGraphicFramePr/>
                <a:graphic xmlns:a="http://schemas.openxmlformats.org/drawingml/2006/main">
                  <a:graphicData uri="http://schemas.microsoft.com/office/word/2010/wordprocessingShape">
                    <wps:wsp>
                      <wps:cNvSpPr txBox="1"/>
                      <wps:spPr>
                        <a:xfrm>
                          <a:off x="0" y="0"/>
                          <a:ext cx="6058535" cy="4229100"/>
                        </a:xfrm>
                        <a:prstGeom prst="rect">
                          <a:avLst/>
                        </a:prstGeom>
                        <a:solidFill>
                          <a:schemeClr val="accent3">
                            <a:lumMod val="60000"/>
                            <a:lumOff val="40000"/>
                          </a:schemeClr>
                        </a:solidFill>
                        <a:ln w="28575" cmpd="sng">
                          <a:solidFill>
                            <a:schemeClr val="accent3"/>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3C8F1" w14:textId="77777777" w:rsidR="008A567F" w:rsidRPr="008A567F" w:rsidRDefault="008A567F" w:rsidP="008A567F">
                            <w:pPr>
                              <w:spacing w:before="100" w:beforeAutospacing="1" w:after="100" w:afterAutospacing="1"/>
                              <w:outlineLvl w:val="2"/>
                              <w:rPr>
                                <w:rFonts w:asciiTheme="majorHAnsi" w:eastAsia="Times New Roman" w:hAnsiTheme="majorHAnsi" w:cs="Times New Roman"/>
                                <w:b/>
                                <w:bCs/>
                                <w:lang w:val="en-GB"/>
                              </w:rPr>
                            </w:pPr>
                            <w:r w:rsidRPr="008A567F">
                              <w:rPr>
                                <w:rFonts w:asciiTheme="majorHAnsi" w:eastAsia="Times New Roman" w:hAnsiTheme="majorHAnsi" w:cs="Times New Roman"/>
                                <w:b/>
                                <w:bCs/>
                                <w:i/>
                                <w:iCs/>
                                <w:lang w:val="en-GB"/>
                              </w:rPr>
                              <w:t>Case study: The Preston Model</w:t>
                            </w:r>
                          </w:p>
                          <w:p w14:paraId="37007EDF" w14:textId="5653C32A" w:rsidR="008A567F" w:rsidRPr="008A567F" w:rsidRDefault="008A567F" w:rsidP="008A567F">
                            <w:pPr>
                              <w:spacing w:before="100" w:beforeAutospacing="1" w:after="100" w:afterAutospacing="1"/>
                              <w:rPr>
                                <w:rFonts w:asciiTheme="majorHAnsi" w:hAnsiTheme="majorHAnsi" w:cs="Times New Roman"/>
                                <w:lang w:val="en-GB"/>
                              </w:rPr>
                            </w:pPr>
                            <w:r w:rsidRPr="008A567F">
                              <w:rPr>
                                <w:rFonts w:asciiTheme="majorHAnsi" w:hAnsiTheme="majorHAnsi" w:cs="Times New Roman"/>
                                <w:lang w:val="en-GB"/>
                              </w:rPr>
                              <w:t>While Scottish local authorities are coming under increasing financial pressure, in England the cuts have been affecting authorities already deeper and for longer. In this difficult climate, Preston Council has been leading the way over the past 7 years with reforms focused on supporting the local economy and tackling inequalities. They devised a model that involves 12 of the city’s key employers – including the county constabulary, a public sector housing association, colleges and hospitals – buying goods and services locally, to stop 61% of their procurement budget being spent outside of the Lancashire economy. A key step was to redirect public contracts, such as printing services for the police and food for council buildings, towards local businesses. The benefits of this shift for local businesses can already be seen. Conlon Construction, a family-run company, has hired five local staff and three graduate apprentices since it was awarded public sector contracts including one to build a new covered market hall. Local farmers profited when the council divided up its £1.6m food budget for canteen sandwich fillings, yoghurts and fruit and simplified the tender process. On top of this, they got their public pension fund to invest in student housing, are looking at setting up a local bank to give business loans and for the local authority to become an energy provider. Preston was also the first northern city authority to implement the living wage in 2012. “You put all that together and you can see how we are developing the i</w:t>
                            </w:r>
                            <w:r>
                              <w:rPr>
                                <w:rFonts w:asciiTheme="majorHAnsi" w:hAnsiTheme="majorHAnsi" w:cs="Times New Roman"/>
                                <w:lang w:val="en-GB"/>
                              </w:rPr>
                              <w:t>nfrastructure for a new economy</w:t>
                            </w:r>
                            <w:r w:rsidRPr="008A567F">
                              <w:rPr>
                                <w:rFonts w:asciiTheme="majorHAnsi" w:hAnsiTheme="majorHAnsi" w:cs="Times New Roman"/>
                                <w:lang w:val="en-GB"/>
                              </w:rPr>
                              <w:t xml:space="preserve">”, Councillor Matthew Brown explains in </w:t>
                            </w:r>
                            <w:hyperlink r:id="rId33" w:history="1">
                              <w:r w:rsidRPr="008A567F">
                                <w:rPr>
                                  <w:rFonts w:asciiTheme="majorHAnsi" w:hAnsiTheme="majorHAnsi" w:cs="Times New Roman"/>
                                  <w:color w:val="0000FF" w:themeColor="hyperlink"/>
                                  <w:u w:val="single"/>
                                  <w:lang w:val="en-GB"/>
                                </w:rPr>
                                <w:t>this article</w:t>
                              </w:r>
                            </w:hyperlink>
                            <w:r w:rsidRPr="008A567F">
                              <w:rPr>
                                <w:rFonts w:asciiTheme="majorHAnsi" w:hAnsiTheme="majorHAnsi" w:cs="Times New Roman"/>
                                <w:lang w:val="en-GB"/>
                              </w:rPr>
                              <w:t>.</w:t>
                            </w:r>
                          </w:p>
                          <w:p w14:paraId="6A358125" w14:textId="77777777" w:rsidR="008A567F" w:rsidRPr="0078071C" w:rsidRDefault="008A567F" w:rsidP="008A567F">
                            <w:pPr>
                              <w:widowControl w:val="0"/>
                              <w:tabs>
                                <w:tab w:val="left" w:pos="1660"/>
                                <w:tab w:val="left" w:pos="2160"/>
                              </w:tabs>
                              <w:autoSpaceDE w:val="0"/>
                              <w:autoSpaceDN w:val="0"/>
                              <w:adjustRightInd w:val="0"/>
                              <w:spacing w:line="280" w:lineRule="atLeast"/>
                              <w:rPr>
                                <w:rFonts w:asciiTheme="majorHAnsi" w:eastAsia="Times New Roman" w:hAnsiTheme="majorHAnsi"/>
                              </w:rPr>
                            </w:pPr>
                          </w:p>
                          <w:p w14:paraId="21A86ABE" w14:textId="77777777" w:rsidR="008A567F" w:rsidRDefault="008A567F" w:rsidP="008A567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margin-left:-8.95pt;margin-top:9pt;width:477.05pt;height:333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" fillcolor="#c2d69b [1942]" strokecolor="#9bbb59 [3206]" strokeweight="2.25pt">
                <v:textbox>
                  <w:txbxContent>
                    <w:p w14:paraId="09C3C8F1" w14:textId="77777777" w:rsidR="008A567F" w:rsidRPr="008A567F" w:rsidRDefault="008A567F" w:rsidP="008A567F">
                      <w:pPr>
                        <w:spacing w:before="100" w:beforeAutospacing="1" w:after="100" w:afterAutospacing="1"/>
                        <w:outlineLvl w:val="2"/>
                        <w:rPr>
                          <w:rFonts w:asciiTheme="majorHAnsi" w:eastAsia="Times New Roman" w:hAnsiTheme="majorHAnsi" w:cs="Times New Roman"/>
                          <w:b/>
                          <w:bCs/>
                          <w:lang w:val="en-GB"/>
                        </w:rPr>
                      </w:pPr>
                      <w:r w:rsidRPr="008A567F">
                        <w:rPr>
                          <w:rFonts w:asciiTheme="majorHAnsi" w:eastAsia="Times New Roman" w:hAnsiTheme="majorHAnsi" w:cs="Times New Roman"/>
                          <w:b/>
                          <w:bCs/>
                          <w:i/>
                          <w:iCs/>
                          <w:lang w:val="en-GB"/>
                        </w:rPr>
                        <w:t>Case study: The Preston Model</w:t>
                      </w:r>
                    </w:p>
                    <w:p w14:paraId="37007EDF" w14:textId="5653C32A" w:rsidR="008A567F" w:rsidRPr="008A567F" w:rsidRDefault="008A567F" w:rsidP="008A567F">
                      <w:pPr>
                        <w:spacing w:before="100" w:beforeAutospacing="1" w:after="100" w:afterAutospacing="1"/>
                        <w:rPr>
                          <w:rFonts w:asciiTheme="majorHAnsi" w:hAnsiTheme="majorHAnsi" w:cs="Times New Roman"/>
                          <w:lang w:val="en-GB"/>
                        </w:rPr>
                      </w:pPr>
                      <w:r w:rsidRPr="008A567F">
                        <w:rPr>
                          <w:rFonts w:asciiTheme="majorHAnsi" w:hAnsiTheme="majorHAnsi" w:cs="Times New Roman"/>
                          <w:lang w:val="en-GB"/>
                        </w:rPr>
                        <w:t>While Scottish local authorities are coming under increasing financial pressure, in England the cuts have been affecting authorities already deeper and for longer. In this difficult climate, Preston Council has been leading the way over the past 7 years with reforms focused on supporting the local economy and tackling inequalities. They devised a model that involves 12 of the city’s key employers – including the county constabulary, a public sector housing association, colleges and hospitals – buying goods and services locally, to stop 61% of their procurement budget being spent outside of the Lancashire economy. A key step was to redirect public contracts, such as printing services for the police and food for council buildings, towards local businesses. The benefits of this shift for local businesses can already be seen. Conlon Construction, a family-run company, has hired five local staff and three graduate apprentices since it was awarded public sector contracts including one to build a new covered market hall. Local farmers profited when the council divided up its £1.6m food budget for canteen sandwich fillings, yoghurts and fruit and simplified the tender process. On top of this, they got their public pension fund to invest in student housing, are looking at setting up a local bank to give business loans and for the local authority to become an energy provider. Preston was also the first northern city authority to implement the living wage in 2012. “You put all that together and you can see how we are developing the i</w:t>
                      </w:r>
                      <w:r>
                        <w:rPr>
                          <w:rFonts w:asciiTheme="majorHAnsi" w:hAnsiTheme="majorHAnsi" w:cs="Times New Roman"/>
                          <w:lang w:val="en-GB"/>
                        </w:rPr>
                        <w:t>nfrastructure for a new economy</w:t>
                      </w:r>
                      <w:r w:rsidRPr="008A567F">
                        <w:rPr>
                          <w:rFonts w:asciiTheme="majorHAnsi" w:hAnsiTheme="majorHAnsi" w:cs="Times New Roman"/>
                          <w:lang w:val="en-GB"/>
                        </w:rPr>
                        <w:t xml:space="preserve">”, Councillor Matthew Brown explains in </w:t>
                      </w:r>
                      <w:hyperlink r:id="rId34" w:history="1">
                        <w:r w:rsidRPr="008A567F">
                          <w:rPr>
                            <w:rFonts w:asciiTheme="majorHAnsi" w:hAnsiTheme="majorHAnsi" w:cs="Times New Roman"/>
                            <w:color w:val="0000FF" w:themeColor="hyperlink"/>
                            <w:u w:val="single"/>
                            <w:lang w:val="en-GB"/>
                          </w:rPr>
                          <w:t>this article</w:t>
                        </w:r>
                      </w:hyperlink>
                      <w:r w:rsidRPr="008A567F">
                        <w:rPr>
                          <w:rFonts w:asciiTheme="majorHAnsi" w:hAnsiTheme="majorHAnsi" w:cs="Times New Roman"/>
                          <w:lang w:val="en-GB"/>
                        </w:rPr>
                        <w:t>.</w:t>
                      </w:r>
                    </w:p>
                    <w:p w14:paraId="6A358125" w14:textId="77777777" w:rsidR="008A567F" w:rsidRPr="0078071C" w:rsidRDefault="008A567F" w:rsidP="008A567F">
                      <w:pPr>
                        <w:widowControl w:val="0"/>
                        <w:tabs>
                          <w:tab w:val="left" w:pos="1660"/>
                          <w:tab w:val="left" w:pos="2160"/>
                        </w:tabs>
                        <w:autoSpaceDE w:val="0"/>
                        <w:autoSpaceDN w:val="0"/>
                        <w:adjustRightInd w:val="0"/>
                        <w:spacing w:line="280" w:lineRule="atLeast"/>
                        <w:rPr>
                          <w:rFonts w:asciiTheme="majorHAnsi" w:eastAsia="Times New Roman" w:hAnsiTheme="majorHAnsi"/>
                        </w:rPr>
                      </w:pPr>
                    </w:p>
                    <w:p w14:paraId="21A86ABE" w14:textId="77777777" w:rsidR="008A567F" w:rsidRDefault="008A567F" w:rsidP="008A567F"/>
                  </w:txbxContent>
                </v:textbox>
                <w10:wrap type="square"/>
              </v:shape>
            </w:pict>
          </mc:Fallback>
        </mc:AlternateContent>
      </w:r>
    </w:p>
    <w:p w14:paraId="67BEF467" w14:textId="77777777" w:rsidR="008A567F" w:rsidRDefault="008A567F" w:rsidP="005644AB">
      <w:pPr>
        <w:widowControl w:val="0"/>
        <w:tabs>
          <w:tab w:val="left" w:pos="1660"/>
          <w:tab w:val="left" w:pos="2160"/>
        </w:tabs>
        <w:autoSpaceDE w:val="0"/>
        <w:autoSpaceDN w:val="0"/>
        <w:adjustRightInd w:val="0"/>
        <w:spacing w:line="280" w:lineRule="atLeast"/>
        <w:rPr>
          <w:rFonts w:ascii="Calibri" w:eastAsia="DengXian" w:hAnsi="Calibri" w:cs="Helvetica Neue"/>
          <w:b/>
          <w:color w:val="76923C" w:themeColor="accent3" w:themeShade="BF"/>
          <w:sz w:val="28"/>
          <w:szCs w:val="28"/>
          <w:lang w:eastAsia="zh-CN"/>
        </w:rPr>
      </w:pPr>
    </w:p>
    <w:p w14:paraId="60B7D166" w14:textId="797BDC11" w:rsidR="005644AB" w:rsidRPr="00EC33C4" w:rsidRDefault="005644AB" w:rsidP="005644AB">
      <w:pPr>
        <w:widowControl w:val="0"/>
        <w:tabs>
          <w:tab w:val="left" w:pos="1660"/>
          <w:tab w:val="left" w:pos="2160"/>
        </w:tabs>
        <w:autoSpaceDE w:val="0"/>
        <w:autoSpaceDN w:val="0"/>
        <w:adjustRightInd w:val="0"/>
        <w:spacing w:line="280" w:lineRule="atLeast"/>
        <w:rPr>
          <w:rFonts w:ascii="Calibri" w:eastAsia="DengXian" w:hAnsi="Calibri" w:cs="Helvetica Neue"/>
          <w:b/>
          <w:color w:val="76923C" w:themeColor="accent3" w:themeShade="BF"/>
          <w:sz w:val="28"/>
          <w:szCs w:val="28"/>
          <w:lang w:eastAsia="zh-CN"/>
        </w:rPr>
      </w:pPr>
      <w:r w:rsidRPr="00EC33C4">
        <w:rPr>
          <w:rFonts w:ascii="Calibri" w:eastAsia="DengXian" w:hAnsi="Calibri" w:cs="Helvetica Neue"/>
          <w:b/>
          <w:color w:val="76923C" w:themeColor="accent3" w:themeShade="BF"/>
          <w:sz w:val="28"/>
          <w:szCs w:val="28"/>
          <w:lang w:eastAsia="zh-CN"/>
        </w:rPr>
        <w:t xml:space="preserve">7. Stop Spraying </w:t>
      </w:r>
      <w:r w:rsidR="00FC7721" w:rsidRPr="00EC33C4">
        <w:rPr>
          <w:rFonts w:ascii="Calibri" w:eastAsia="DengXian" w:hAnsi="Calibri" w:cs="Helvetica Neue"/>
          <w:b/>
          <w:color w:val="76923C" w:themeColor="accent3" w:themeShade="BF"/>
          <w:sz w:val="28"/>
          <w:szCs w:val="28"/>
          <w:lang w:eastAsia="zh-CN"/>
        </w:rPr>
        <w:t>Pesticides</w:t>
      </w:r>
      <w:r w:rsidRPr="00EC33C4">
        <w:rPr>
          <w:rFonts w:ascii="Calibri" w:eastAsia="DengXian" w:hAnsi="Calibri" w:cs="Helvetica Neue"/>
          <w:b/>
          <w:color w:val="76923C" w:themeColor="accent3" w:themeShade="BF"/>
          <w:sz w:val="28"/>
          <w:szCs w:val="28"/>
          <w:lang w:eastAsia="zh-CN"/>
        </w:rPr>
        <w:t xml:space="preserve"> and Start Growing Food in Public Spaces </w:t>
      </w:r>
    </w:p>
    <w:p w14:paraId="29349F28" w14:textId="77777777" w:rsidR="00A21A47" w:rsidRPr="00EC33C4" w:rsidRDefault="00A21A47" w:rsidP="005644AB">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762166DF" w14:textId="6203670D" w:rsidR="00B77939" w:rsidRPr="00EC33C4" w:rsidRDefault="005644AB" w:rsidP="000F09BF">
      <w:pPr>
        <w:widowControl w:val="0"/>
        <w:tabs>
          <w:tab w:val="left" w:pos="1660"/>
          <w:tab w:val="left" w:pos="2160"/>
        </w:tabs>
        <w:autoSpaceDE w:val="0"/>
        <w:autoSpaceDN w:val="0"/>
        <w:adjustRightInd w:val="0"/>
        <w:spacing w:line="280" w:lineRule="atLeast"/>
        <w:rPr>
          <w:rFonts w:ascii="Calibri" w:eastAsia="DengXian" w:hAnsi="Calibri" w:cs="Helvetica Neue"/>
          <w:lang w:val="en-GB" w:eastAsia="zh-CN"/>
        </w:rPr>
      </w:pPr>
      <w:r w:rsidRPr="00EC33C4">
        <w:rPr>
          <w:rFonts w:ascii="Calibri" w:eastAsia="DengXian" w:hAnsi="Calibri" w:cs="Helvetica Neue"/>
          <w:lang w:eastAsia="zh-CN"/>
        </w:rPr>
        <w:t>We want to see Local Authorities</w:t>
      </w:r>
      <w:r w:rsidRPr="00EC33C4">
        <w:rPr>
          <w:rFonts w:ascii="Calibri" w:eastAsia="DengXian" w:hAnsi="Calibri" w:cs="Helvetica Neue"/>
          <w:b/>
          <w:i/>
          <w:lang w:eastAsia="zh-CN"/>
        </w:rPr>
        <w:t xml:space="preserve"> </w:t>
      </w:r>
      <w:r w:rsidRPr="00EC33C4">
        <w:rPr>
          <w:rFonts w:ascii="Calibri" w:eastAsia="DengXian" w:hAnsi="Calibri" w:cs="Helvetica Neue"/>
          <w:b/>
          <w:lang w:eastAsia="zh-CN"/>
        </w:rPr>
        <w:t>ban the spraying of gly</w:t>
      </w:r>
      <w:r w:rsidR="0080178F" w:rsidRPr="00EC33C4">
        <w:rPr>
          <w:rFonts w:ascii="Calibri" w:eastAsia="DengXian" w:hAnsi="Calibri" w:cs="Helvetica Neue"/>
          <w:b/>
          <w:lang w:eastAsia="zh-CN"/>
        </w:rPr>
        <w:t>phosate</w:t>
      </w:r>
      <w:r w:rsidR="00FC7721" w:rsidRPr="00EC33C4">
        <w:rPr>
          <w:rFonts w:ascii="Calibri" w:eastAsia="DengXian" w:hAnsi="Calibri" w:cs="Helvetica Neue"/>
          <w:b/>
          <w:lang w:eastAsia="zh-CN"/>
        </w:rPr>
        <w:t xml:space="preserve"> and other pesticides</w:t>
      </w:r>
      <w:r w:rsidRPr="00EC33C4">
        <w:rPr>
          <w:rFonts w:ascii="Calibri" w:eastAsia="DengXian" w:hAnsi="Calibri" w:cs="Helvetica Neue"/>
          <w:b/>
          <w:lang w:eastAsia="zh-CN"/>
        </w:rPr>
        <w:t xml:space="preserve"> </w:t>
      </w:r>
      <w:r w:rsidR="00C90C53" w:rsidRPr="00EC33C4">
        <w:rPr>
          <w:rFonts w:ascii="Calibri" w:eastAsia="DengXian" w:hAnsi="Calibri" w:cs="Helvetica Neue"/>
          <w:b/>
          <w:lang w:eastAsia="zh-CN"/>
        </w:rPr>
        <w:t xml:space="preserve">on all public access land </w:t>
      </w:r>
      <w:r w:rsidRPr="00EC33C4">
        <w:rPr>
          <w:rFonts w:ascii="Calibri" w:eastAsia="DengXian" w:hAnsi="Calibri" w:cs="Helvetica Neue"/>
          <w:b/>
          <w:lang w:eastAsia="zh-CN"/>
        </w:rPr>
        <w:t>by 2018</w:t>
      </w:r>
      <w:r w:rsidRPr="00EC33C4">
        <w:rPr>
          <w:rFonts w:ascii="Calibri" w:eastAsia="DengXian" w:hAnsi="Calibri" w:cs="Helvetica Neue"/>
          <w:lang w:eastAsia="zh-CN"/>
        </w:rPr>
        <w:t xml:space="preserve">. Glyphosate was classified as “probably carcinogenic to humans” by the WHO and affects urban biodiversity. </w:t>
      </w:r>
      <w:r w:rsidRPr="00EC33C4">
        <w:rPr>
          <w:rFonts w:ascii="Calibri" w:eastAsia="DengXian" w:hAnsi="Calibri" w:cs="Helvetica Neue"/>
          <w:lang w:val="en-GB" w:eastAsia="zh-CN"/>
        </w:rPr>
        <w:t xml:space="preserve">Several European countries, including </w:t>
      </w:r>
      <w:hyperlink r:id="rId35" w:history="1">
        <w:r w:rsidR="00FC7721" w:rsidRPr="00EC33C4">
          <w:rPr>
            <w:rStyle w:val="Hyperlink"/>
            <w:rFonts w:ascii="Calibri" w:eastAsia="DengXian" w:hAnsi="Calibri" w:cs="Helvetica Neue"/>
            <w:color w:val="auto"/>
            <w:lang w:val="en-GB" w:eastAsia="zh-CN"/>
          </w:rPr>
          <w:t>France</w:t>
        </w:r>
      </w:hyperlink>
      <w:r w:rsidR="00FC7721" w:rsidRPr="00EC33C4">
        <w:rPr>
          <w:rFonts w:ascii="Calibri" w:eastAsia="DengXian" w:hAnsi="Calibri" w:cs="Helvetica Neue"/>
          <w:lang w:val="en-GB" w:eastAsia="zh-CN"/>
        </w:rPr>
        <w:t xml:space="preserve">, </w:t>
      </w:r>
      <w:r w:rsidRPr="00EC33C4">
        <w:rPr>
          <w:rFonts w:ascii="Calibri" w:eastAsia="DengXian" w:hAnsi="Calibri" w:cs="Helvetica Neue"/>
          <w:lang w:val="en-GB" w:eastAsia="zh-CN"/>
        </w:rPr>
        <w:t xml:space="preserve">Holland, Denmark and Sweden, have already banned or restricted the use of glyphosate </w:t>
      </w:r>
      <w:r w:rsidR="00FC7721" w:rsidRPr="00EC33C4">
        <w:rPr>
          <w:rFonts w:ascii="Calibri" w:eastAsia="DengXian" w:hAnsi="Calibri" w:cs="Helvetica Neue"/>
          <w:lang w:val="en-GB" w:eastAsia="zh-CN"/>
        </w:rPr>
        <w:t xml:space="preserve">and other pesticides </w:t>
      </w:r>
      <w:r w:rsidRPr="00EC33C4">
        <w:rPr>
          <w:rFonts w:ascii="Calibri" w:eastAsia="DengXian" w:hAnsi="Calibri" w:cs="Helvetica Neue"/>
          <w:lang w:val="en-GB" w:eastAsia="zh-CN"/>
        </w:rPr>
        <w:t xml:space="preserve">by Local Authorities. </w:t>
      </w:r>
      <w:hyperlink r:id="rId36" w:history="1">
        <w:r w:rsidR="00C90C53" w:rsidRPr="00EC33C4">
          <w:rPr>
            <w:rStyle w:val="Hyperlink"/>
            <w:rFonts w:ascii="Calibri" w:eastAsia="DengXian" w:hAnsi="Calibri" w:cs="Helvetica Neue"/>
            <w:color w:val="auto"/>
            <w:lang w:val="en-GB" w:eastAsia="zh-CN"/>
          </w:rPr>
          <w:t>Cornwall Council also recently put forward a motion</w:t>
        </w:r>
      </w:hyperlink>
      <w:r w:rsidR="00C90C53" w:rsidRPr="00EC33C4">
        <w:rPr>
          <w:rFonts w:ascii="Calibri" w:eastAsia="DengXian" w:hAnsi="Calibri" w:cs="Helvetica Neue"/>
          <w:lang w:val="en-GB" w:eastAsia="zh-CN"/>
        </w:rPr>
        <w:t xml:space="preserve"> to ban gly</w:t>
      </w:r>
      <w:r w:rsidR="00B85453" w:rsidRPr="00EC33C4">
        <w:rPr>
          <w:rFonts w:ascii="Calibri" w:eastAsia="DengXian" w:hAnsi="Calibri" w:cs="Helvetica Neue"/>
          <w:lang w:val="en-GB" w:eastAsia="zh-CN"/>
        </w:rPr>
        <w:t>phos</w:t>
      </w:r>
      <w:r w:rsidR="00C90C53" w:rsidRPr="00EC33C4">
        <w:rPr>
          <w:rFonts w:ascii="Calibri" w:eastAsia="DengXian" w:hAnsi="Calibri" w:cs="Helvetica Neue"/>
          <w:lang w:val="en-GB" w:eastAsia="zh-CN"/>
        </w:rPr>
        <w:t xml:space="preserve">ate both on public access land </w:t>
      </w:r>
      <w:r w:rsidR="003F3510" w:rsidRPr="00EC33C4">
        <w:rPr>
          <w:rFonts w:ascii="Calibri" w:eastAsia="DengXian" w:hAnsi="Calibri" w:cs="Helvetica Neue"/>
          <w:lang w:val="en-GB" w:eastAsia="zh-CN"/>
        </w:rPr>
        <w:t xml:space="preserve">it owns or manages, </w:t>
      </w:r>
      <w:r w:rsidR="00C90C53" w:rsidRPr="00EC33C4">
        <w:rPr>
          <w:rFonts w:ascii="Calibri" w:eastAsia="DengXian" w:hAnsi="Calibri" w:cs="Helvetica Neue"/>
          <w:lang w:val="en-GB" w:eastAsia="zh-CN"/>
        </w:rPr>
        <w:t>and reduce</w:t>
      </w:r>
      <w:r w:rsidR="004B620F" w:rsidRPr="00EC33C4">
        <w:rPr>
          <w:rFonts w:ascii="Calibri" w:eastAsia="DengXian" w:hAnsi="Calibri" w:cs="Helvetica Neue"/>
          <w:lang w:val="en-GB" w:eastAsia="zh-CN"/>
        </w:rPr>
        <w:t xml:space="preserve"> its</w:t>
      </w:r>
      <w:r w:rsidR="00C90C53" w:rsidRPr="00EC33C4">
        <w:rPr>
          <w:rFonts w:ascii="Calibri" w:eastAsia="DengXian" w:hAnsi="Calibri" w:cs="Helvetica Neue"/>
          <w:lang w:val="en-GB" w:eastAsia="zh-CN"/>
        </w:rPr>
        <w:t xml:space="preserve"> use on its County Farms. </w:t>
      </w:r>
      <w:r w:rsidRPr="00EC33C4">
        <w:rPr>
          <w:rFonts w:ascii="Calibri" w:eastAsia="DengXian" w:hAnsi="Calibri" w:cs="Helvetica Neue"/>
          <w:lang w:val="en-GB" w:eastAsia="zh-CN"/>
        </w:rPr>
        <w:t xml:space="preserve">Instead of focussing on weed control, we can use </w:t>
      </w:r>
      <w:r w:rsidR="0080178F" w:rsidRPr="00EC33C4">
        <w:rPr>
          <w:rFonts w:ascii="Calibri" w:eastAsia="DengXian" w:hAnsi="Calibri" w:cs="Helvetica Neue"/>
          <w:lang w:val="en-GB" w:eastAsia="zh-CN"/>
        </w:rPr>
        <w:t xml:space="preserve">sections of </w:t>
      </w:r>
      <w:r w:rsidRPr="00EC33C4">
        <w:rPr>
          <w:rFonts w:ascii="Calibri" w:eastAsia="DengXian" w:hAnsi="Calibri" w:cs="Helvetica Neue"/>
          <w:lang w:val="en-GB" w:eastAsia="zh-CN"/>
        </w:rPr>
        <w:t>our parks and verges to grow vegetables, fruit and herbs for</w:t>
      </w:r>
      <w:r w:rsidR="000D3C99">
        <w:rPr>
          <w:rFonts w:ascii="Calibri" w:eastAsia="DengXian" w:hAnsi="Calibri" w:cs="Helvetica Neue"/>
          <w:lang w:val="en-GB" w:eastAsia="zh-CN"/>
        </w:rPr>
        <w:t xml:space="preserve"> and with</w:t>
      </w:r>
      <w:r w:rsidRPr="00EC33C4">
        <w:rPr>
          <w:rFonts w:ascii="Calibri" w:eastAsia="DengXian" w:hAnsi="Calibri" w:cs="Helvetica Neue"/>
          <w:lang w:val="en-GB" w:eastAsia="zh-CN"/>
        </w:rPr>
        <w:t xml:space="preserve"> local communities</w:t>
      </w:r>
      <w:r w:rsidR="00C90C53" w:rsidRPr="00EC33C4">
        <w:rPr>
          <w:rFonts w:ascii="Calibri" w:eastAsia="DengXian" w:hAnsi="Calibri" w:cs="Helvetica Neue"/>
          <w:lang w:val="en-GB" w:eastAsia="zh-CN"/>
        </w:rPr>
        <w:t>.</w:t>
      </w:r>
      <w:r w:rsidR="000F09BF" w:rsidRPr="00EC33C4">
        <w:rPr>
          <w:rFonts w:ascii="Calibri" w:eastAsia="DengXian" w:hAnsi="Calibri" w:cs="Helvetica Neue"/>
          <w:lang w:val="en-GB" w:eastAsia="zh-CN"/>
        </w:rPr>
        <w:t xml:space="preserve"> </w:t>
      </w:r>
    </w:p>
    <w:p w14:paraId="20D1760B" w14:textId="566A01BD" w:rsidR="00C90C53" w:rsidRPr="00EC33C4" w:rsidRDefault="00CC3665" w:rsidP="005644AB">
      <w:pPr>
        <w:widowControl w:val="0"/>
        <w:tabs>
          <w:tab w:val="left" w:pos="1660"/>
          <w:tab w:val="left" w:pos="2160"/>
        </w:tabs>
        <w:autoSpaceDE w:val="0"/>
        <w:autoSpaceDN w:val="0"/>
        <w:adjustRightInd w:val="0"/>
        <w:spacing w:line="280" w:lineRule="atLeast"/>
        <w:rPr>
          <w:rFonts w:ascii="Calibri" w:eastAsia="DengXian" w:hAnsi="Calibri" w:cs="Helvetica Neue"/>
          <w:lang w:val="en-GB" w:eastAsia="zh-CN"/>
        </w:rPr>
      </w:pPr>
      <w:r w:rsidRPr="00EC33C4">
        <w:rPr>
          <w:rFonts w:ascii="Calibri" w:eastAsia="DengXian" w:hAnsi="Calibri" w:cs="Helvetica Neue"/>
          <w:noProof/>
        </w:rPr>
        <mc:AlternateContent>
          <mc:Choice Requires="wps">
            <w:drawing>
              <wp:anchor distT="0" distB="0" distL="114300" distR="114300" simplePos="0" relativeHeight="251670528" behindDoc="0" locked="0" layoutInCell="1" allowOverlap="1" wp14:anchorId="48E3A515" wp14:editId="690C708D">
                <wp:simplePos x="0" y="0"/>
                <wp:positionH relativeFrom="column">
                  <wp:posOffset>0</wp:posOffset>
                </wp:positionH>
                <wp:positionV relativeFrom="paragraph">
                  <wp:posOffset>193040</wp:posOffset>
                </wp:positionV>
                <wp:extent cx="5600700" cy="2929255"/>
                <wp:effectExtent l="0" t="0" r="38100" b="17145"/>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2929255"/>
                        </a:xfrm>
                        <a:prstGeom prst="rect">
                          <a:avLst/>
                        </a:prstGeom>
                        <a:solidFill>
                          <a:schemeClr val="accent3">
                            <a:lumMod val="60000"/>
                            <a:lumOff val="40000"/>
                          </a:schemeClr>
                        </a:solidFill>
                        <a:ln w="28575" cmpd="sng">
                          <a:solidFill>
                            <a:schemeClr val="accent3">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B9B406" w14:textId="77777777" w:rsidR="0077413B" w:rsidRDefault="0077413B" w:rsidP="00C90C53">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35462ACB" w14:textId="77777777" w:rsidR="0077413B" w:rsidRPr="00EC33C4" w:rsidRDefault="0077413B" w:rsidP="00C90C53">
                            <w:pPr>
                              <w:widowControl w:val="0"/>
                              <w:tabs>
                                <w:tab w:val="left" w:pos="1660"/>
                                <w:tab w:val="left" w:pos="2160"/>
                              </w:tabs>
                              <w:autoSpaceDE w:val="0"/>
                              <w:autoSpaceDN w:val="0"/>
                              <w:adjustRightInd w:val="0"/>
                              <w:spacing w:line="280" w:lineRule="atLeast"/>
                              <w:rPr>
                                <w:rFonts w:asciiTheme="majorHAnsi" w:eastAsia="DengXian" w:hAnsiTheme="majorHAnsi" w:cs="Helvetica Neue"/>
                                <w:b/>
                                <w:i/>
                                <w:lang w:eastAsia="zh-CN"/>
                              </w:rPr>
                            </w:pPr>
                            <w:r w:rsidRPr="00EC33C4">
                              <w:rPr>
                                <w:rFonts w:asciiTheme="majorHAnsi" w:eastAsia="DengXian" w:hAnsiTheme="majorHAnsi" w:cs="Helvetica Neue"/>
                                <w:b/>
                                <w:i/>
                                <w:lang w:eastAsia="zh-CN"/>
                              </w:rPr>
                              <w:t>Case study: Stirling</w:t>
                            </w:r>
                          </w:p>
                          <w:p w14:paraId="5D2C976C" w14:textId="77777777" w:rsidR="0077413B" w:rsidRPr="00EC33C4" w:rsidRDefault="0077413B" w:rsidP="00C90C53">
                            <w:pPr>
                              <w:widowControl w:val="0"/>
                              <w:tabs>
                                <w:tab w:val="left" w:pos="1660"/>
                                <w:tab w:val="left" w:pos="2160"/>
                              </w:tabs>
                              <w:autoSpaceDE w:val="0"/>
                              <w:autoSpaceDN w:val="0"/>
                              <w:adjustRightInd w:val="0"/>
                              <w:spacing w:line="280" w:lineRule="atLeast"/>
                              <w:rPr>
                                <w:rFonts w:asciiTheme="majorHAnsi" w:eastAsia="DengXian" w:hAnsiTheme="majorHAnsi" w:cs="Helvetica Neue"/>
                                <w:b/>
                                <w:i/>
                                <w:lang w:eastAsia="zh-CN"/>
                              </w:rPr>
                            </w:pPr>
                          </w:p>
                          <w:p w14:paraId="5D06A451" w14:textId="1A040909" w:rsidR="0077413B" w:rsidRPr="00EC33C4" w:rsidRDefault="0077413B" w:rsidP="000F09BF">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Theme="majorHAnsi" w:eastAsia="DengXian" w:hAnsiTheme="majorHAnsi" w:cs="Helvetica Neue"/>
                                <w:lang w:val="en-GB" w:eastAsia="zh-CN"/>
                              </w:rPr>
                              <w:t xml:space="preserve">In 2011, the Stirling Council piloted the </w:t>
                            </w:r>
                            <w:hyperlink r:id="rId37" w:history="1">
                              <w:r w:rsidRPr="00EC33C4">
                                <w:rPr>
                                  <w:rStyle w:val="Hyperlink"/>
                                  <w:rFonts w:asciiTheme="majorHAnsi" w:eastAsia="DengXian" w:hAnsiTheme="majorHAnsi" w:cs="Helvetica Neue"/>
                                  <w:color w:val="auto"/>
                                  <w:lang w:val="en-GB" w:eastAsia="zh-CN"/>
                                </w:rPr>
                                <w:t>Edible Borders project</w:t>
                              </w:r>
                            </w:hyperlink>
                            <w:r w:rsidRPr="00EC33C4">
                              <w:rPr>
                                <w:rFonts w:asciiTheme="majorHAnsi" w:eastAsia="DengXian" w:hAnsiTheme="majorHAnsi" w:cs="Helvetica Neue"/>
                                <w:lang w:val="en-GB" w:eastAsia="zh-CN"/>
                              </w:rPr>
                              <w:t xml:space="preserve">, as part </w:t>
                            </w:r>
                            <w:r w:rsidRPr="00EC33C4">
                              <w:rPr>
                                <w:rFonts w:ascii="Calibri" w:eastAsia="DengXian" w:hAnsi="Calibri" w:cs="Helvetica Neue"/>
                                <w:lang w:eastAsia="zh-CN"/>
                              </w:rPr>
                              <w:t xml:space="preserve">a two- year partnership between Going Carbon Neutral Stirling (a programme of Keep Scotland Beautiful) and Stirling Council. The project seeks to encourage citizens and communities to grow some of their own food and reduce their carbon footprint. </w:t>
                            </w:r>
                            <w:r w:rsidRPr="00EC33C4">
                              <w:rPr>
                                <w:rFonts w:asciiTheme="majorHAnsi" w:eastAsia="DengXian" w:hAnsiTheme="majorHAnsi" w:cs="Helvetica Neue"/>
                                <w:lang w:val="en-GB" w:eastAsia="zh-CN"/>
                              </w:rPr>
                              <w:t xml:space="preserve">As part of this, </w:t>
                            </w:r>
                            <w:hyperlink r:id="rId38" w:history="1">
                              <w:r w:rsidRPr="00EC33C4">
                                <w:rPr>
                                  <w:rStyle w:val="Hyperlink"/>
                                  <w:rFonts w:asciiTheme="majorHAnsi" w:eastAsia="DengXian" w:hAnsiTheme="majorHAnsi" w:cs="Helvetica Neue"/>
                                  <w:color w:val="auto"/>
                                  <w:lang w:val="en-GB" w:eastAsia="zh-CN"/>
                                </w:rPr>
                                <w:t>the Council’s</w:t>
                              </w:r>
                              <w:r w:rsidRPr="00EC33C4">
                                <w:rPr>
                                  <w:rStyle w:val="Hyperlink"/>
                                  <w:rFonts w:asciiTheme="majorHAnsi" w:eastAsia="Times New Roman" w:hAnsiTheme="majorHAnsi" w:cs="Times New Roman"/>
                                  <w:color w:val="auto"/>
                                </w:rPr>
                                <w:t xml:space="preserve"> Land Services team transformed seven sites across Stirling</w:t>
                              </w:r>
                            </w:hyperlink>
                            <w:r w:rsidRPr="00EC33C4">
                              <w:rPr>
                                <w:rFonts w:asciiTheme="majorHAnsi" w:eastAsia="Times New Roman" w:hAnsiTheme="majorHAnsi" w:cs="Times New Roman"/>
                              </w:rPr>
                              <w:t xml:space="preserve">, including one in front of the council building, and planted </w:t>
                            </w:r>
                            <w:r w:rsidRPr="00EC33C4">
                              <w:rPr>
                                <w:rFonts w:ascii="Calibri" w:eastAsia="DengXian" w:hAnsi="Calibri" w:cs="Helvetica Neue"/>
                                <w:lang w:val="en-GB" w:eastAsia="zh-CN"/>
                              </w:rPr>
                              <w:t xml:space="preserve">a mixture of vegetables and herbs instead of traditional garden bedding plants. </w:t>
                            </w:r>
                            <w:r w:rsidRPr="00EC33C4">
                              <w:rPr>
                                <w:rFonts w:asciiTheme="majorHAnsi" w:eastAsia="Times New Roman" w:hAnsiTheme="majorHAnsi" w:cs="Times New Roman"/>
                              </w:rPr>
                              <w:t xml:space="preserve">All of the produce from these beds was donated to the Salvation Army. Costs of the Edible Borders were not higher than what was previously grown, and the project employed three apprentices as part of the Modern Apprentices scheme. The project received local and national acclaim and has since been expanded into other areas, working together with local communities. </w:t>
                            </w:r>
                          </w:p>
                          <w:p w14:paraId="0E720C25" w14:textId="77777777" w:rsidR="0077413B" w:rsidRPr="00B8432C" w:rsidRDefault="0077413B" w:rsidP="00C90C53">
                            <w:pPr>
                              <w:widowControl w:val="0"/>
                              <w:tabs>
                                <w:tab w:val="left" w:pos="1660"/>
                                <w:tab w:val="left" w:pos="2160"/>
                              </w:tabs>
                              <w:autoSpaceDE w:val="0"/>
                              <w:autoSpaceDN w:val="0"/>
                              <w:adjustRightInd w:val="0"/>
                              <w:spacing w:line="280" w:lineRule="atLeast"/>
                              <w:rPr>
                                <w:rFonts w:asciiTheme="majorHAnsi" w:eastAsia="DengXian" w:hAnsiTheme="majorHAnsi" w:cs="Helvetica Neue"/>
                                <w:b/>
                                <w:lang w:eastAsia="zh-CN"/>
                              </w:rPr>
                            </w:pPr>
                          </w:p>
                          <w:p w14:paraId="501E705F" w14:textId="77777777" w:rsidR="0077413B" w:rsidRPr="00B8432C" w:rsidRDefault="0077413B" w:rsidP="00C90C53">
                            <w:pPr>
                              <w:rPr>
                                <w:rFonts w:asciiTheme="majorHAnsi" w:hAnsiTheme="majorHAnsi"/>
                              </w:rPr>
                            </w:pPr>
                          </w:p>
                          <w:p w14:paraId="3AC9D4F6" w14:textId="77777777" w:rsidR="0077413B" w:rsidRDefault="0077413B" w:rsidP="00C90C53">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6BFBC325" w14:textId="77777777" w:rsidR="0077413B" w:rsidRPr="004058E2" w:rsidRDefault="0077413B" w:rsidP="00C90C53">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347A6438" w14:textId="77777777" w:rsidR="0077413B" w:rsidRDefault="0077413B" w:rsidP="00C90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0;margin-top:15.2pt;width:441pt;height:23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" fillcolor="#c2d69b [1942]" strokecolor="#76923c [2406]" strokeweight="2.25pt">
                <v:textbox>
                  <w:txbxContent>
                    <w:p w14:paraId="43B9B406" w14:textId="77777777" w:rsidR="0077413B" w:rsidRDefault="0077413B" w:rsidP="00C90C53">
                      <w:pPr>
                        <w:widowControl w:val="0"/>
                        <w:tabs>
                          <w:tab w:val="left" w:pos="1660"/>
                          <w:tab w:val="left" w:pos="2160"/>
                        </w:tabs>
                        <w:autoSpaceDE w:val="0"/>
                        <w:autoSpaceDN w:val="0"/>
                        <w:adjustRightInd w:val="0"/>
                        <w:spacing w:line="280" w:lineRule="atLeast"/>
                        <w:rPr>
                          <w:rFonts w:ascii="Calibri" w:eastAsia="DengXian" w:hAnsi="Calibri" w:cs="Helvetica Neue"/>
                          <w:b/>
                          <w:lang w:eastAsia="zh-CN"/>
                        </w:rPr>
                      </w:pPr>
                    </w:p>
                    <w:p w14:paraId="35462ACB" w14:textId="77777777" w:rsidR="0077413B" w:rsidRPr="00EC33C4" w:rsidRDefault="0077413B" w:rsidP="00C90C53">
                      <w:pPr>
                        <w:widowControl w:val="0"/>
                        <w:tabs>
                          <w:tab w:val="left" w:pos="1660"/>
                          <w:tab w:val="left" w:pos="2160"/>
                        </w:tabs>
                        <w:autoSpaceDE w:val="0"/>
                        <w:autoSpaceDN w:val="0"/>
                        <w:adjustRightInd w:val="0"/>
                        <w:spacing w:line="280" w:lineRule="atLeast"/>
                        <w:rPr>
                          <w:rFonts w:asciiTheme="majorHAnsi" w:eastAsia="DengXian" w:hAnsiTheme="majorHAnsi" w:cs="Helvetica Neue"/>
                          <w:b/>
                          <w:i/>
                          <w:lang w:eastAsia="zh-CN"/>
                        </w:rPr>
                      </w:pPr>
                      <w:r w:rsidRPr="00EC33C4">
                        <w:rPr>
                          <w:rFonts w:asciiTheme="majorHAnsi" w:eastAsia="DengXian" w:hAnsiTheme="majorHAnsi" w:cs="Helvetica Neue"/>
                          <w:b/>
                          <w:i/>
                          <w:lang w:eastAsia="zh-CN"/>
                        </w:rPr>
                        <w:t>Case study: Stirling</w:t>
                      </w:r>
                    </w:p>
                    <w:p w14:paraId="5D2C976C" w14:textId="77777777" w:rsidR="0077413B" w:rsidRPr="00EC33C4" w:rsidRDefault="0077413B" w:rsidP="00C90C53">
                      <w:pPr>
                        <w:widowControl w:val="0"/>
                        <w:tabs>
                          <w:tab w:val="left" w:pos="1660"/>
                          <w:tab w:val="left" w:pos="2160"/>
                        </w:tabs>
                        <w:autoSpaceDE w:val="0"/>
                        <w:autoSpaceDN w:val="0"/>
                        <w:adjustRightInd w:val="0"/>
                        <w:spacing w:line="280" w:lineRule="atLeast"/>
                        <w:rPr>
                          <w:rFonts w:asciiTheme="majorHAnsi" w:eastAsia="DengXian" w:hAnsiTheme="majorHAnsi" w:cs="Helvetica Neue"/>
                          <w:b/>
                          <w:i/>
                          <w:lang w:eastAsia="zh-CN"/>
                        </w:rPr>
                      </w:pPr>
                    </w:p>
                    <w:p w14:paraId="5D06A451" w14:textId="1A040909" w:rsidR="0077413B" w:rsidRPr="00EC33C4" w:rsidRDefault="0077413B" w:rsidP="000F09BF">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r w:rsidRPr="00EC33C4">
                        <w:rPr>
                          <w:rFonts w:asciiTheme="majorHAnsi" w:eastAsia="DengXian" w:hAnsiTheme="majorHAnsi" w:cs="Helvetica Neue"/>
                          <w:lang w:val="en-GB" w:eastAsia="zh-CN"/>
                        </w:rPr>
                        <w:t xml:space="preserve">In 2011, the Stirling Council piloted the </w:t>
                      </w:r>
                      <w:hyperlink r:id="rId39" w:history="1">
                        <w:r w:rsidRPr="00EC33C4">
                          <w:rPr>
                            <w:rStyle w:val="Hyperlink"/>
                            <w:rFonts w:asciiTheme="majorHAnsi" w:eastAsia="DengXian" w:hAnsiTheme="majorHAnsi" w:cs="Helvetica Neue"/>
                            <w:color w:val="auto"/>
                            <w:lang w:val="en-GB" w:eastAsia="zh-CN"/>
                          </w:rPr>
                          <w:t>Edible Borders project</w:t>
                        </w:r>
                      </w:hyperlink>
                      <w:r w:rsidRPr="00EC33C4">
                        <w:rPr>
                          <w:rFonts w:asciiTheme="majorHAnsi" w:eastAsia="DengXian" w:hAnsiTheme="majorHAnsi" w:cs="Helvetica Neue"/>
                          <w:lang w:val="en-GB" w:eastAsia="zh-CN"/>
                        </w:rPr>
                        <w:t xml:space="preserve">, as part </w:t>
                      </w:r>
                      <w:r w:rsidRPr="00EC33C4">
                        <w:rPr>
                          <w:rFonts w:ascii="Calibri" w:eastAsia="DengXian" w:hAnsi="Calibri" w:cs="Helvetica Neue"/>
                          <w:lang w:eastAsia="zh-CN"/>
                        </w:rPr>
                        <w:t xml:space="preserve">a two- year partnership between Going Carbon Neutral Stirling (a programme of Keep Scotland Beautiful) and Stirling Council. The project seeks to encourage citizens and communities to grow some of their own food and reduce their carbon footprint. </w:t>
                      </w:r>
                      <w:r w:rsidRPr="00EC33C4">
                        <w:rPr>
                          <w:rFonts w:asciiTheme="majorHAnsi" w:eastAsia="DengXian" w:hAnsiTheme="majorHAnsi" w:cs="Helvetica Neue"/>
                          <w:lang w:val="en-GB" w:eastAsia="zh-CN"/>
                        </w:rPr>
                        <w:t xml:space="preserve">As part of this, </w:t>
                      </w:r>
                      <w:hyperlink r:id="rId40" w:history="1">
                        <w:r w:rsidRPr="00EC33C4">
                          <w:rPr>
                            <w:rStyle w:val="Hyperlink"/>
                            <w:rFonts w:asciiTheme="majorHAnsi" w:eastAsia="DengXian" w:hAnsiTheme="majorHAnsi" w:cs="Helvetica Neue"/>
                            <w:color w:val="auto"/>
                            <w:lang w:val="en-GB" w:eastAsia="zh-CN"/>
                          </w:rPr>
                          <w:t>the Council’s</w:t>
                        </w:r>
                        <w:r w:rsidRPr="00EC33C4">
                          <w:rPr>
                            <w:rStyle w:val="Hyperlink"/>
                            <w:rFonts w:asciiTheme="majorHAnsi" w:eastAsia="Times New Roman" w:hAnsiTheme="majorHAnsi" w:cs="Times New Roman"/>
                            <w:color w:val="auto"/>
                          </w:rPr>
                          <w:t xml:space="preserve"> Land Services team transformed seven sites across Stirling</w:t>
                        </w:r>
                      </w:hyperlink>
                      <w:r w:rsidRPr="00EC33C4">
                        <w:rPr>
                          <w:rFonts w:asciiTheme="majorHAnsi" w:eastAsia="Times New Roman" w:hAnsiTheme="majorHAnsi" w:cs="Times New Roman"/>
                        </w:rPr>
                        <w:t xml:space="preserve">, including one in front of the council building, and planted </w:t>
                      </w:r>
                      <w:r w:rsidRPr="00EC33C4">
                        <w:rPr>
                          <w:rFonts w:ascii="Calibri" w:eastAsia="DengXian" w:hAnsi="Calibri" w:cs="Helvetica Neue"/>
                          <w:lang w:val="en-GB" w:eastAsia="zh-CN"/>
                        </w:rPr>
                        <w:t xml:space="preserve">a mixture of vegetables and herbs instead of traditional garden bedding plants. </w:t>
                      </w:r>
                      <w:r w:rsidRPr="00EC33C4">
                        <w:rPr>
                          <w:rFonts w:asciiTheme="majorHAnsi" w:eastAsia="Times New Roman" w:hAnsiTheme="majorHAnsi" w:cs="Times New Roman"/>
                        </w:rPr>
                        <w:t xml:space="preserve">All of the produce from these beds was donated to the Salvation Army. Costs of the Edible Borders were not higher than what was previously grown, and the project employed three apprentices as part of the Modern Apprentices scheme. The project received local and national acclaim and has since been expanded into other areas, working together with local communities. </w:t>
                      </w:r>
                    </w:p>
                    <w:p w14:paraId="0E720C25" w14:textId="77777777" w:rsidR="0077413B" w:rsidRPr="00B8432C" w:rsidRDefault="0077413B" w:rsidP="00C90C53">
                      <w:pPr>
                        <w:widowControl w:val="0"/>
                        <w:tabs>
                          <w:tab w:val="left" w:pos="1660"/>
                          <w:tab w:val="left" w:pos="2160"/>
                        </w:tabs>
                        <w:autoSpaceDE w:val="0"/>
                        <w:autoSpaceDN w:val="0"/>
                        <w:adjustRightInd w:val="0"/>
                        <w:spacing w:line="280" w:lineRule="atLeast"/>
                        <w:rPr>
                          <w:rFonts w:asciiTheme="majorHAnsi" w:eastAsia="DengXian" w:hAnsiTheme="majorHAnsi" w:cs="Helvetica Neue"/>
                          <w:b/>
                          <w:lang w:eastAsia="zh-CN"/>
                        </w:rPr>
                      </w:pPr>
                    </w:p>
                    <w:p w14:paraId="501E705F" w14:textId="77777777" w:rsidR="0077413B" w:rsidRPr="00B8432C" w:rsidRDefault="0077413B" w:rsidP="00C90C53">
                      <w:pPr>
                        <w:rPr>
                          <w:rFonts w:asciiTheme="majorHAnsi" w:hAnsiTheme="majorHAnsi"/>
                        </w:rPr>
                      </w:pPr>
                    </w:p>
                    <w:p w14:paraId="3AC9D4F6" w14:textId="77777777" w:rsidR="0077413B" w:rsidRDefault="0077413B" w:rsidP="00C90C53">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6BFBC325" w14:textId="77777777" w:rsidR="0077413B" w:rsidRPr="004058E2" w:rsidRDefault="0077413B" w:rsidP="00C90C53">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347A6438" w14:textId="77777777" w:rsidR="0077413B" w:rsidRDefault="0077413B" w:rsidP="00C90C53"/>
                  </w:txbxContent>
                </v:textbox>
                <w10:wrap type="square"/>
              </v:shape>
            </w:pict>
          </mc:Fallback>
        </mc:AlternateContent>
      </w:r>
    </w:p>
    <w:p w14:paraId="06AE25A3" w14:textId="5D350768" w:rsidR="00C90C53" w:rsidRPr="00EC33C4" w:rsidRDefault="00C90C53" w:rsidP="005644AB">
      <w:pPr>
        <w:widowControl w:val="0"/>
        <w:tabs>
          <w:tab w:val="left" w:pos="1660"/>
          <w:tab w:val="left" w:pos="2160"/>
        </w:tabs>
        <w:autoSpaceDE w:val="0"/>
        <w:autoSpaceDN w:val="0"/>
        <w:adjustRightInd w:val="0"/>
        <w:spacing w:line="280" w:lineRule="atLeast"/>
        <w:rPr>
          <w:rFonts w:ascii="Calibri" w:eastAsia="DengXian" w:hAnsi="Calibri" w:cs="Helvetica Neue"/>
          <w:lang w:val="en-GB" w:eastAsia="zh-CN"/>
        </w:rPr>
      </w:pPr>
    </w:p>
    <w:p w14:paraId="61E68F37" w14:textId="06A689FC" w:rsidR="00C90C53" w:rsidRPr="00EC33C4" w:rsidRDefault="00C90C53" w:rsidP="00C90C53">
      <w:pPr>
        <w:widowControl w:val="0"/>
        <w:tabs>
          <w:tab w:val="left" w:pos="1660"/>
          <w:tab w:val="left" w:pos="2160"/>
        </w:tabs>
        <w:autoSpaceDE w:val="0"/>
        <w:autoSpaceDN w:val="0"/>
        <w:adjustRightInd w:val="0"/>
        <w:spacing w:line="280" w:lineRule="atLeast"/>
        <w:rPr>
          <w:rFonts w:ascii="Calibri" w:eastAsia="DengXian" w:hAnsi="Calibri" w:cs="Helvetica Neue"/>
          <w:lang w:val="en-GB" w:eastAsia="zh-CN"/>
        </w:rPr>
      </w:pPr>
    </w:p>
    <w:p w14:paraId="06E90F99" w14:textId="1EAA4F3A" w:rsidR="005644AB" w:rsidRPr="00EC33C4" w:rsidRDefault="005644AB" w:rsidP="005644AB">
      <w:pPr>
        <w:widowControl w:val="0"/>
        <w:tabs>
          <w:tab w:val="left" w:pos="1660"/>
          <w:tab w:val="left" w:pos="2160"/>
        </w:tabs>
        <w:autoSpaceDE w:val="0"/>
        <w:autoSpaceDN w:val="0"/>
        <w:adjustRightInd w:val="0"/>
        <w:spacing w:line="280" w:lineRule="atLeast"/>
        <w:rPr>
          <w:rFonts w:ascii="Calibri" w:eastAsia="DengXian" w:hAnsi="Calibri" w:cs="Helvetica Neue"/>
          <w:lang w:val="en-GB" w:eastAsia="zh-CN"/>
        </w:rPr>
      </w:pPr>
      <w:r w:rsidRPr="00EC33C4">
        <w:rPr>
          <w:rFonts w:ascii="Calibri" w:eastAsia="DengXian" w:hAnsi="Calibri" w:cs="Helvetica Neue"/>
          <w:lang w:val="en-GB" w:eastAsia="zh-CN"/>
        </w:rPr>
        <w:t xml:space="preserve"> </w:t>
      </w:r>
    </w:p>
    <w:p w14:paraId="006B76CD" w14:textId="77777777" w:rsidR="00110B8E" w:rsidRDefault="00110B8E" w:rsidP="00110B8E"/>
    <w:p w14:paraId="35B94EF8" w14:textId="77777777" w:rsidR="00110B8E" w:rsidRDefault="00110B8E" w:rsidP="00110B8E"/>
    <w:p w14:paraId="2117584A" w14:textId="77777777" w:rsidR="00110B8E" w:rsidRDefault="00110B8E" w:rsidP="00110B8E"/>
    <w:p w14:paraId="17A2C5CF" w14:textId="77777777" w:rsidR="00110B8E" w:rsidRDefault="00110B8E" w:rsidP="00110B8E"/>
    <w:p w14:paraId="5A8B4F25" w14:textId="77777777" w:rsidR="00110B8E" w:rsidRDefault="00110B8E" w:rsidP="00110B8E"/>
    <w:p w14:paraId="2D681A15" w14:textId="77777777" w:rsidR="00110B8E" w:rsidRDefault="00110B8E" w:rsidP="00110B8E"/>
    <w:p w14:paraId="0DBD50BA" w14:textId="77777777" w:rsidR="00110B8E" w:rsidRDefault="00110B8E" w:rsidP="00110B8E"/>
    <w:p w14:paraId="32CEB2C8" w14:textId="77777777" w:rsidR="00110B8E" w:rsidRDefault="00110B8E" w:rsidP="00110B8E"/>
    <w:p w14:paraId="3EAD79E0" w14:textId="77777777" w:rsidR="00110B8E" w:rsidRDefault="00110B8E" w:rsidP="00110B8E"/>
    <w:p w14:paraId="20294A56" w14:textId="77777777" w:rsidR="00110B8E" w:rsidRDefault="00110B8E" w:rsidP="00110B8E"/>
    <w:p w14:paraId="6B15956A" w14:textId="77777777" w:rsidR="00110B8E" w:rsidRDefault="00110B8E" w:rsidP="00110B8E"/>
    <w:p w14:paraId="3611EAFC" w14:textId="77777777" w:rsidR="00110B8E" w:rsidRDefault="00110B8E" w:rsidP="00110B8E"/>
    <w:p w14:paraId="6870998A" w14:textId="77777777" w:rsidR="00110B8E" w:rsidRDefault="00110B8E" w:rsidP="00110B8E"/>
    <w:p w14:paraId="42BF34B9" w14:textId="77777777" w:rsidR="00110B8E" w:rsidRDefault="00110B8E" w:rsidP="00110B8E"/>
    <w:p w14:paraId="3C568522" w14:textId="77777777" w:rsidR="00110B8E" w:rsidRDefault="00110B8E" w:rsidP="00110B8E"/>
    <w:p w14:paraId="5E3E40B7" w14:textId="77777777" w:rsidR="00110B8E" w:rsidRDefault="00110B8E" w:rsidP="00110B8E"/>
    <w:p w14:paraId="1545A4BE" w14:textId="77777777" w:rsidR="00110B8E" w:rsidRDefault="00110B8E" w:rsidP="00110B8E"/>
    <w:p w14:paraId="0AB504F9" w14:textId="1C2D5BA0" w:rsidR="0065493E" w:rsidRPr="00EC33C4" w:rsidRDefault="00656EE1" w:rsidP="0065493E">
      <w:pPr>
        <w:widowControl w:val="0"/>
        <w:tabs>
          <w:tab w:val="left" w:pos="1660"/>
          <w:tab w:val="left" w:pos="2160"/>
        </w:tabs>
        <w:autoSpaceDE w:val="0"/>
        <w:autoSpaceDN w:val="0"/>
        <w:adjustRightInd w:val="0"/>
        <w:spacing w:line="280" w:lineRule="atLeast"/>
        <w:rPr>
          <w:rFonts w:ascii="Calibri" w:eastAsia="DengXian" w:hAnsi="Calibri" w:cs="Helvetica Neue"/>
          <w:b/>
          <w:color w:val="76923C" w:themeColor="accent3" w:themeShade="BF"/>
          <w:sz w:val="28"/>
          <w:szCs w:val="28"/>
          <w:lang w:eastAsia="zh-CN"/>
        </w:rPr>
      </w:pPr>
      <w:r>
        <w:rPr>
          <w:rFonts w:ascii="Calibri" w:eastAsia="DengXian" w:hAnsi="Calibri" w:cs="Helvetica Neue"/>
          <w:b/>
          <w:color w:val="76923C" w:themeColor="accent3" w:themeShade="BF"/>
          <w:sz w:val="28"/>
          <w:szCs w:val="28"/>
          <w:lang w:eastAsia="zh-CN"/>
        </w:rPr>
        <w:t>Get in touch!</w:t>
      </w:r>
    </w:p>
    <w:p w14:paraId="5D8C75FC" w14:textId="77777777" w:rsidR="0065493E" w:rsidRPr="00EC33C4" w:rsidRDefault="0065493E" w:rsidP="0065493E">
      <w:pPr>
        <w:widowControl w:val="0"/>
        <w:tabs>
          <w:tab w:val="left" w:pos="1660"/>
          <w:tab w:val="left" w:pos="2160"/>
        </w:tabs>
        <w:autoSpaceDE w:val="0"/>
        <w:autoSpaceDN w:val="0"/>
        <w:adjustRightInd w:val="0"/>
        <w:spacing w:line="280" w:lineRule="atLeast"/>
        <w:rPr>
          <w:rFonts w:ascii="Calibri" w:eastAsia="DengXian" w:hAnsi="Calibri" w:cs="Helvetica Neue"/>
          <w:lang w:eastAsia="zh-CN"/>
        </w:rPr>
      </w:pPr>
    </w:p>
    <w:p w14:paraId="706502EE" w14:textId="542E08D6" w:rsidR="00494558" w:rsidRPr="00EC3D49" w:rsidRDefault="0065493E" w:rsidP="0065493E">
      <w:r w:rsidRPr="00EC3D49">
        <w:rPr>
          <w:rFonts w:ascii="Calibri" w:eastAsia="DengXian" w:hAnsi="Calibri" w:cs="Helvetica Neue"/>
          <w:lang w:eastAsia="zh-CN"/>
        </w:rPr>
        <w:t xml:space="preserve">If you have any questions or thoughts about this briefing, or are interested in campaigning on food issues in the run-up to the elections, please get in touch with Olga Bloemen at Nourish on olga@nourishscotland.org.uk, or call the Nourish office on </w:t>
      </w:r>
      <w:r w:rsidR="00EC3D49" w:rsidRPr="00EC3D49">
        <w:rPr>
          <w:rFonts w:ascii="Calibri" w:eastAsia="DengXian" w:hAnsi="Calibri" w:cs="Helvetica Neue"/>
          <w:lang w:eastAsia="zh-CN"/>
        </w:rPr>
        <w:t xml:space="preserve">0131 226 1497. </w:t>
      </w:r>
    </w:p>
    <w:sectPr w:rsidR="00494558" w:rsidRPr="00EC3D49" w:rsidSect="007D4682">
      <w:footerReference w:type="even" r:id="rId41"/>
      <w:footerReference w:type="default" r:id="rId42"/>
      <w:pgSz w:w="11900" w:h="16840"/>
      <w:pgMar w:top="993" w:right="1127"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00367" w14:textId="77777777" w:rsidR="002F7FC0" w:rsidRDefault="002F7FC0" w:rsidP="00CB1491">
      <w:r>
        <w:separator/>
      </w:r>
    </w:p>
  </w:endnote>
  <w:endnote w:type="continuationSeparator" w:id="0">
    <w:p w14:paraId="228EA846" w14:textId="77777777" w:rsidR="002F7FC0" w:rsidRDefault="002F7FC0" w:rsidP="00CB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DengXian">
    <w:charset w:val="86"/>
    <w:family w:val="auto"/>
    <w:pitch w:val="variable"/>
    <w:sig w:usb0="A00002BF" w:usb1="38CF7CFA" w:usb2="00000016" w:usb3="00000000" w:csb0="0004000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D707E" w14:textId="77777777" w:rsidR="0077413B" w:rsidRDefault="0077413B" w:rsidP="00B84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1BFF2" w14:textId="77777777" w:rsidR="0077413B" w:rsidRDefault="0077413B" w:rsidP="00B843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6B3E" w14:textId="77777777" w:rsidR="0077413B" w:rsidRDefault="0077413B" w:rsidP="00B84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741">
      <w:rPr>
        <w:rStyle w:val="PageNumber"/>
        <w:noProof/>
      </w:rPr>
      <w:t>1</w:t>
    </w:r>
    <w:r>
      <w:rPr>
        <w:rStyle w:val="PageNumber"/>
      </w:rPr>
      <w:fldChar w:fldCharType="end"/>
    </w:r>
  </w:p>
  <w:p w14:paraId="0B8C5F37" w14:textId="77777777" w:rsidR="0077413B" w:rsidRDefault="0077413B" w:rsidP="00B843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B4E74" w14:textId="77777777" w:rsidR="002F7FC0" w:rsidRDefault="002F7FC0" w:rsidP="00CB1491">
      <w:r>
        <w:separator/>
      </w:r>
    </w:p>
  </w:footnote>
  <w:footnote w:type="continuationSeparator" w:id="0">
    <w:p w14:paraId="188C8DE4" w14:textId="77777777" w:rsidR="002F7FC0" w:rsidRDefault="002F7FC0" w:rsidP="00CB14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1262"/>
    <w:multiLevelType w:val="hybridMultilevel"/>
    <w:tmpl w:val="C5E2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D6607"/>
    <w:multiLevelType w:val="hybridMultilevel"/>
    <w:tmpl w:val="199A9D16"/>
    <w:lvl w:ilvl="0" w:tplc="566020D6">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62"/>
    <w:rsid w:val="00057D3E"/>
    <w:rsid w:val="000802B6"/>
    <w:rsid w:val="00090391"/>
    <w:rsid w:val="000D3C99"/>
    <w:rsid w:val="000F09BF"/>
    <w:rsid w:val="000F260D"/>
    <w:rsid w:val="00110B8E"/>
    <w:rsid w:val="00165D05"/>
    <w:rsid w:val="00184D0C"/>
    <w:rsid w:val="001879CF"/>
    <w:rsid w:val="002240B2"/>
    <w:rsid w:val="0023120F"/>
    <w:rsid w:val="00241577"/>
    <w:rsid w:val="002D068D"/>
    <w:rsid w:val="002F387C"/>
    <w:rsid w:val="002F7FC0"/>
    <w:rsid w:val="00347434"/>
    <w:rsid w:val="0037033A"/>
    <w:rsid w:val="003B3424"/>
    <w:rsid w:val="003C0440"/>
    <w:rsid w:val="003F3510"/>
    <w:rsid w:val="003F35BD"/>
    <w:rsid w:val="004058E2"/>
    <w:rsid w:val="004167A1"/>
    <w:rsid w:val="004237E5"/>
    <w:rsid w:val="0043319A"/>
    <w:rsid w:val="00473679"/>
    <w:rsid w:val="00476339"/>
    <w:rsid w:val="00494558"/>
    <w:rsid w:val="00494741"/>
    <w:rsid w:val="004A79DE"/>
    <w:rsid w:val="004B620F"/>
    <w:rsid w:val="004D1684"/>
    <w:rsid w:val="005104F3"/>
    <w:rsid w:val="005644AB"/>
    <w:rsid w:val="0057422A"/>
    <w:rsid w:val="005C57E7"/>
    <w:rsid w:val="005F74E7"/>
    <w:rsid w:val="0064700A"/>
    <w:rsid w:val="0065493E"/>
    <w:rsid w:val="00656EE1"/>
    <w:rsid w:val="00703E99"/>
    <w:rsid w:val="00707403"/>
    <w:rsid w:val="00741F94"/>
    <w:rsid w:val="0074646E"/>
    <w:rsid w:val="007733F5"/>
    <w:rsid w:val="0077413B"/>
    <w:rsid w:val="0078071C"/>
    <w:rsid w:val="007D4682"/>
    <w:rsid w:val="007F0DD4"/>
    <w:rsid w:val="0080178F"/>
    <w:rsid w:val="0083693A"/>
    <w:rsid w:val="00855AA6"/>
    <w:rsid w:val="008A567F"/>
    <w:rsid w:val="009A4F9B"/>
    <w:rsid w:val="009D588B"/>
    <w:rsid w:val="009F7362"/>
    <w:rsid w:val="00A21A47"/>
    <w:rsid w:val="00A66361"/>
    <w:rsid w:val="00AB7768"/>
    <w:rsid w:val="00B46435"/>
    <w:rsid w:val="00B658FA"/>
    <w:rsid w:val="00B77939"/>
    <w:rsid w:val="00B83096"/>
    <w:rsid w:val="00B8432C"/>
    <w:rsid w:val="00B85453"/>
    <w:rsid w:val="00BB0BD7"/>
    <w:rsid w:val="00BD1F3E"/>
    <w:rsid w:val="00BD5C5C"/>
    <w:rsid w:val="00C3030D"/>
    <w:rsid w:val="00C90C53"/>
    <w:rsid w:val="00CB1491"/>
    <w:rsid w:val="00CC1381"/>
    <w:rsid w:val="00CC3665"/>
    <w:rsid w:val="00D16E3C"/>
    <w:rsid w:val="00D3482C"/>
    <w:rsid w:val="00DB2C59"/>
    <w:rsid w:val="00E81AA9"/>
    <w:rsid w:val="00EC33C4"/>
    <w:rsid w:val="00EC3D49"/>
    <w:rsid w:val="00F05EEF"/>
    <w:rsid w:val="00F3180F"/>
    <w:rsid w:val="00F36402"/>
    <w:rsid w:val="00F45510"/>
    <w:rsid w:val="00F64E0C"/>
    <w:rsid w:val="00F879DA"/>
    <w:rsid w:val="00F90EE1"/>
    <w:rsid w:val="00F94180"/>
    <w:rsid w:val="00FC0AF1"/>
    <w:rsid w:val="00FC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2A7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4D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A567F"/>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84D0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84D0C"/>
    <w:rPr>
      <w:color w:val="0000FF" w:themeColor="hyperlink"/>
      <w:u w:val="single"/>
    </w:rPr>
  </w:style>
  <w:style w:type="paragraph" w:styleId="NormalWeb">
    <w:name w:val="Normal (Web)"/>
    <w:basedOn w:val="Normal"/>
    <w:uiPriority w:val="99"/>
    <w:semiHidden/>
    <w:unhideWhenUsed/>
    <w:rsid w:val="00F36402"/>
    <w:rPr>
      <w:rFonts w:ascii="Times New Roman" w:hAnsi="Times New Roman"/>
    </w:rPr>
  </w:style>
  <w:style w:type="character" w:customStyle="1" w:styleId="FootnoteCharacters">
    <w:name w:val="Footnote Characters"/>
    <w:rsid w:val="00CB1491"/>
  </w:style>
  <w:style w:type="paragraph" w:styleId="NoSpacing">
    <w:name w:val="No Spacing"/>
    <w:uiPriority w:val="1"/>
    <w:qFormat/>
    <w:rsid w:val="00CB1491"/>
    <w:pPr>
      <w:suppressAutoHyphens/>
    </w:pPr>
    <w:rPr>
      <w:rFonts w:ascii="Times New Roman" w:eastAsia="Times New Roman" w:hAnsi="Times New Roman" w:cs="Times New Roman"/>
      <w:lang w:val="en-GB"/>
    </w:rPr>
  </w:style>
  <w:style w:type="paragraph" w:styleId="ListParagraph">
    <w:name w:val="List Paragraph"/>
    <w:basedOn w:val="Normal"/>
    <w:uiPriority w:val="34"/>
    <w:qFormat/>
    <w:rsid w:val="0057422A"/>
    <w:pPr>
      <w:ind w:left="720"/>
      <w:contextualSpacing/>
    </w:pPr>
  </w:style>
  <w:style w:type="paragraph" w:styleId="FootnoteText">
    <w:name w:val="footnote text"/>
    <w:basedOn w:val="Normal"/>
    <w:link w:val="FootnoteTextChar"/>
    <w:uiPriority w:val="99"/>
    <w:semiHidden/>
    <w:unhideWhenUsed/>
    <w:rsid w:val="00C3030D"/>
  </w:style>
  <w:style w:type="character" w:customStyle="1" w:styleId="FootnoteTextChar">
    <w:name w:val="Footnote Text Char"/>
    <w:basedOn w:val="DefaultParagraphFont"/>
    <w:link w:val="FootnoteText"/>
    <w:uiPriority w:val="99"/>
    <w:semiHidden/>
    <w:rsid w:val="00C3030D"/>
  </w:style>
  <w:style w:type="character" w:styleId="FootnoteReference">
    <w:name w:val="footnote reference"/>
    <w:basedOn w:val="DefaultParagraphFont"/>
    <w:uiPriority w:val="99"/>
    <w:unhideWhenUsed/>
    <w:rsid w:val="00C3030D"/>
    <w:rPr>
      <w:vertAlign w:val="superscript"/>
    </w:rPr>
  </w:style>
  <w:style w:type="character" w:styleId="FollowedHyperlink">
    <w:name w:val="FollowedHyperlink"/>
    <w:basedOn w:val="DefaultParagraphFont"/>
    <w:uiPriority w:val="99"/>
    <w:semiHidden/>
    <w:unhideWhenUsed/>
    <w:rsid w:val="004058E2"/>
    <w:rPr>
      <w:color w:val="800080" w:themeColor="followedHyperlink"/>
      <w:u w:val="single"/>
    </w:rPr>
  </w:style>
  <w:style w:type="paragraph" w:styleId="Footer">
    <w:name w:val="footer"/>
    <w:basedOn w:val="Normal"/>
    <w:link w:val="FooterChar"/>
    <w:uiPriority w:val="99"/>
    <w:unhideWhenUsed/>
    <w:rsid w:val="00B8432C"/>
    <w:pPr>
      <w:tabs>
        <w:tab w:val="center" w:pos="4320"/>
        <w:tab w:val="right" w:pos="8640"/>
      </w:tabs>
    </w:pPr>
  </w:style>
  <w:style w:type="character" w:customStyle="1" w:styleId="FooterChar">
    <w:name w:val="Footer Char"/>
    <w:basedOn w:val="DefaultParagraphFont"/>
    <w:link w:val="Footer"/>
    <w:uiPriority w:val="99"/>
    <w:rsid w:val="00B8432C"/>
  </w:style>
  <w:style w:type="character" w:styleId="PageNumber">
    <w:name w:val="page number"/>
    <w:basedOn w:val="DefaultParagraphFont"/>
    <w:uiPriority w:val="99"/>
    <w:semiHidden/>
    <w:unhideWhenUsed/>
    <w:rsid w:val="00B8432C"/>
  </w:style>
  <w:style w:type="character" w:customStyle="1" w:styleId="Heading3Char">
    <w:name w:val="Heading 3 Char"/>
    <w:basedOn w:val="DefaultParagraphFont"/>
    <w:link w:val="Heading3"/>
    <w:uiPriority w:val="9"/>
    <w:rsid w:val="008A567F"/>
    <w:rPr>
      <w:rFonts w:ascii="Times" w:hAnsi="Times"/>
      <w:b/>
      <w:bCs/>
      <w:sz w:val="27"/>
      <w:szCs w:val="27"/>
      <w:lang w:val="en-GB"/>
    </w:rPr>
  </w:style>
  <w:style w:type="character" w:styleId="Emphasis">
    <w:name w:val="Emphasis"/>
    <w:basedOn w:val="DefaultParagraphFont"/>
    <w:uiPriority w:val="20"/>
    <w:qFormat/>
    <w:rsid w:val="008A567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4D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A567F"/>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84D0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84D0C"/>
    <w:rPr>
      <w:color w:val="0000FF" w:themeColor="hyperlink"/>
      <w:u w:val="single"/>
    </w:rPr>
  </w:style>
  <w:style w:type="paragraph" w:styleId="NormalWeb">
    <w:name w:val="Normal (Web)"/>
    <w:basedOn w:val="Normal"/>
    <w:uiPriority w:val="99"/>
    <w:semiHidden/>
    <w:unhideWhenUsed/>
    <w:rsid w:val="00F36402"/>
    <w:rPr>
      <w:rFonts w:ascii="Times New Roman" w:hAnsi="Times New Roman"/>
    </w:rPr>
  </w:style>
  <w:style w:type="character" w:customStyle="1" w:styleId="FootnoteCharacters">
    <w:name w:val="Footnote Characters"/>
    <w:rsid w:val="00CB1491"/>
  </w:style>
  <w:style w:type="paragraph" w:styleId="NoSpacing">
    <w:name w:val="No Spacing"/>
    <w:uiPriority w:val="1"/>
    <w:qFormat/>
    <w:rsid w:val="00CB1491"/>
    <w:pPr>
      <w:suppressAutoHyphens/>
    </w:pPr>
    <w:rPr>
      <w:rFonts w:ascii="Times New Roman" w:eastAsia="Times New Roman" w:hAnsi="Times New Roman" w:cs="Times New Roman"/>
      <w:lang w:val="en-GB"/>
    </w:rPr>
  </w:style>
  <w:style w:type="paragraph" w:styleId="ListParagraph">
    <w:name w:val="List Paragraph"/>
    <w:basedOn w:val="Normal"/>
    <w:uiPriority w:val="34"/>
    <w:qFormat/>
    <w:rsid w:val="0057422A"/>
    <w:pPr>
      <w:ind w:left="720"/>
      <w:contextualSpacing/>
    </w:pPr>
  </w:style>
  <w:style w:type="paragraph" w:styleId="FootnoteText">
    <w:name w:val="footnote text"/>
    <w:basedOn w:val="Normal"/>
    <w:link w:val="FootnoteTextChar"/>
    <w:uiPriority w:val="99"/>
    <w:semiHidden/>
    <w:unhideWhenUsed/>
    <w:rsid w:val="00C3030D"/>
  </w:style>
  <w:style w:type="character" w:customStyle="1" w:styleId="FootnoteTextChar">
    <w:name w:val="Footnote Text Char"/>
    <w:basedOn w:val="DefaultParagraphFont"/>
    <w:link w:val="FootnoteText"/>
    <w:uiPriority w:val="99"/>
    <w:semiHidden/>
    <w:rsid w:val="00C3030D"/>
  </w:style>
  <w:style w:type="character" w:styleId="FootnoteReference">
    <w:name w:val="footnote reference"/>
    <w:basedOn w:val="DefaultParagraphFont"/>
    <w:uiPriority w:val="99"/>
    <w:unhideWhenUsed/>
    <w:rsid w:val="00C3030D"/>
    <w:rPr>
      <w:vertAlign w:val="superscript"/>
    </w:rPr>
  </w:style>
  <w:style w:type="character" w:styleId="FollowedHyperlink">
    <w:name w:val="FollowedHyperlink"/>
    <w:basedOn w:val="DefaultParagraphFont"/>
    <w:uiPriority w:val="99"/>
    <w:semiHidden/>
    <w:unhideWhenUsed/>
    <w:rsid w:val="004058E2"/>
    <w:rPr>
      <w:color w:val="800080" w:themeColor="followedHyperlink"/>
      <w:u w:val="single"/>
    </w:rPr>
  </w:style>
  <w:style w:type="paragraph" w:styleId="Footer">
    <w:name w:val="footer"/>
    <w:basedOn w:val="Normal"/>
    <w:link w:val="FooterChar"/>
    <w:uiPriority w:val="99"/>
    <w:unhideWhenUsed/>
    <w:rsid w:val="00B8432C"/>
    <w:pPr>
      <w:tabs>
        <w:tab w:val="center" w:pos="4320"/>
        <w:tab w:val="right" w:pos="8640"/>
      </w:tabs>
    </w:pPr>
  </w:style>
  <w:style w:type="character" w:customStyle="1" w:styleId="FooterChar">
    <w:name w:val="Footer Char"/>
    <w:basedOn w:val="DefaultParagraphFont"/>
    <w:link w:val="Footer"/>
    <w:uiPriority w:val="99"/>
    <w:rsid w:val="00B8432C"/>
  </w:style>
  <w:style w:type="character" w:styleId="PageNumber">
    <w:name w:val="page number"/>
    <w:basedOn w:val="DefaultParagraphFont"/>
    <w:uiPriority w:val="99"/>
    <w:semiHidden/>
    <w:unhideWhenUsed/>
    <w:rsid w:val="00B8432C"/>
  </w:style>
  <w:style w:type="character" w:customStyle="1" w:styleId="Heading3Char">
    <w:name w:val="Heading 3 Char"/>
    <w:basedOn w:val="DefaultParagraphFont"/>
    <w:link w:val="Heading3"/>
    <w:uiPriority w:val="9"/>
    <w:rsid w:val="008A567F"/>
    <w:rPr>
      <w:rFonts w:ascii="Times" w:hAnsi="Times"/>
      <w:b/>
      <w:bCs/>
      <w:sz w:val="27"/>
      <w:szCs w:val="27"/>
      <w:lang w:val="en-GB"/>
    </w:rPr>
  </w:style>
  <w:style w:type="character" w:styleId="Emphasis">
    <w:name w:val="Emphasis"/>
    <w:basedOn w:val="DefaultParagraphFont"/>
    <w:uiPriority w:val="20"/>
    <w:qFormat/>
    <w:rsid w:val="008A5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84">
      <w:bodyDiv w:val="1"/>
      <w:marLeft w:val="0"/>
      <w:marRight w:val="0"/>
      <w:marTop w:val="0"/>
      <w:marBottom w:val="0"/>
      <w:divBdr>
        <w:top w:val="none" w:sz="0" w:space="0" w:color="auto"/>
        <w:left w:val="none" w:sz="0" w:space="0" w:color="auto"/>
        <w:bottom w:val="none" w:sz="0" w:space="0" w:color="auto"/>
        <w:right w:val="none" w:sz="0" w:space="0" w:color="auto"/>
      </w:divBdr>
    </w:div>
    <w:div w:id="17127298">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
    <w:div w:id="72243608">
      <w:bodyDiv w:val="1"/>
      <w:marLeft w:val="0"/>
      <w:marRight w:val="0"/>
      <w:marTop w:val="0"/>
      <w:marBottom w:val="0"/>
      <w:divBdr>
        <w:top w:val="none" w:sz="0" w:space="0" w:color="auto"/>
        <w:left w:val="none" w:sz="0" w:space="0" w:color="auto"/>
        <w:bottom w:val="none" w:sz="0" w:space="0" w:color="auto"/>
        <w:right w:val="none" w:sz="0" w:space="0" w:color="auto"/>
      </w:divBdr>
    </w:div>
    <w:div w:id="120418862">
      <w:bodyDiv w:val="1"/>
      <w:marLeft w:val="0"/>
      <w:marRight w:val="0"/>
      <w:marTop w:val="0"/>
      <w:marBottom w:val="0"/>
      <w:divBdr>
        <w:top w:val="none" w:sz="0" w:space="0" w:color="auto"/>
        <w:left w:val="none" w:sz="0" w:space="0" w:color="auto"/>
        <w:bottom w:val="none" w:sz="0" w:space="0" w:color="auto"/>
        <w:right w:val="none" w:sz="0" w:space="0" w:color="auto"/>
      </w:divBdr>
    </w:div>
    <w:div w:id="157112880">
      <w:bodyDiv w:val="1"/>
      <w:marLeft w:val="0"/>
      <w:marRight w:val="0"/>
      <w:marTop w:val="0"/>
      <w:marBottom w:val="0"/>
      <w:divBdr>
        <w:top w:val="none" w:sz="0" w:space="0" w:color="auto"/>
        <w:left w:val="none" w:sz="0" w:space="0" w:color="auto"/>
        <w:bottom w:val="none" w:sz="0" w:space="0" w:color="auto"/>
        <w:right w:val="none" w:sz="0" w:space="0" w:color="auto"/>
      </w:divBdr>
    </w:div>
    <w:div w:id="216279209">
      <w:bodyDiv w:val="1"/>
      <w:marLeft w:val="0"/>
      <w:marRight w:val="0"/>
      <w:marTop w:val="0"/>
      <w:marBottom w:val="0"/>
      <w:divBdr>
        <w:top w:val="none" w:sz="0" w:space="0" w:color="auto"/>
        <w:left w:val="none" w:sz="0" w:space="0" w:color="auto"/>
        <w:bottom w:val="none" w:sz="0" w:space="0" w:color="auto"/>
        <w:right w:val="none" w:sz="0" w:space="0" w:color="auto"/>
      </w:divBdr>
      <w:divsChild>
        <w:div w:id="269242365">
          <w:marLeft w:val="0"/>
          <w:marRight w:val="0"/>
          <w:marTop w:val="0"/>
          <w:marBottom w:val="0"/>
          <w:divBdr>
            <w:top w:val="none" w:sz="0" w:space="0" w:color="auto"/>
            <w:left w:val="none" w:sz="0" w:space="0" w:color="auto"/>
            <w:bottom w:val="none" w:sz="0" w:space="0" w:color="auto"/>
            <w:right w:val="none" w:sz="0" w:space="0" w:color="auto"/>
          </w:divBdr>
        </w:div>
        <w:div w:id="1189219509">
          <w:marLeft w:val="0"/>
          <w:marRight w:val="0"/>
          <w:marTop w:val="0"/>
          <w:marBottom w:val="0"/>
          <w:divBdr>
            <w:top w:val="none" w:sz="0" w:space="0" w:color="auto"/>
            <w:left w:val="none" w:sz="0" w:space="0" w:color="auto"/>
            <w:bottom w:val="none" w:sz="0" w:space="0" w:color="auto"/>
            <w:right w:val="none" w:sz="0" w:space="0" w:color="auto"/>
          </w:divBdr>
        </w:div>
        <w:div w:id="2044868803">
          <w:marLeft w:val="0"/>
          <w:marRight w:val="0"/>
          <w:marTop w:val="0"/>
          <w:marBottom w:val="0"/>
          <w:divBdr>
            <w:top w:val="none" w:sz="0" w:space="0" w:color="auto"/>
            <w:left w:val="none" w:sz="0" w:space="0" w:color="auto"/>
            <w:bottom w:val="none" w:sz="0" w:space="0" w:color="auto"/>
            <w:right w:val="none" w:sz="0" w:space="0" w:color="auto"/>
          </w:divBdr>
        </w:div>
        <w:div w:id="672297804">
          <w:marLeft w:val="0"/>
          <w:marRight w:val="0"/>
          <w:marTop w:val="0"/>
          <w:marBottom w:val="0"/>
          <w:divBdr>
            <w:top w:val="none" w:sz="0" w:space="0" w:color="auto"/>
            <w:left w:val="none" w:sz="0" w:space="0" w:color="auto"/>
            <w:bottom w:val="none" w:sz="0" w:space="0" w:color="auto"/>
            <w:right w:val="none" w:sz="0" w:space="0" w:color="auto"/>
          </w:divBdr>
        </w:div>
        <w:div w:id="1361517253">
          <w:marLeft w:val="0"/>
          <w:marRight w:val="0"/>
          <w:marTop w:val="0"/>
          <w:marBottom w:val="0"/>
          <w:divBdr>
            <w:top w:val="none" w:sz="0" w:space="0" w:color="auto"/>
            <w:left w:val="none" w:sz="0" w:space="0" w:color="auto"/>
            <w:bottom w:val="none" w:sz="0" w:space="0" w:color="auto"/>
            <w:right w:val="none" w:sz="0" w:space="0" w:color="auto"/>
          </w:divBdr>
        </w:div>
      </w:divsChild>
    </w:div>
    <w:div w:id="355156074">
      <w:bodyDiv w:val="1"/>
      <w:marLeft w:val="0"/>
      <w:marRight w:val="0"/>
      <w:marTop w:val="0"/>
      <w:marBottom w:val="0"/>
      <w:divBdr>
        <w:top w:val="none" w:sz="0" w:space="0" w:color="auto"/>
        <w:left w:val="none" w:sz="0" w:space="0" w:color="auto"/>
        <w:bottom w:val="none" w:sz="0" w:space="0" w:color="auto"/>
        <w:right w:val="none" w:sz="0" w:space="0" w:color="auto"/>
      </w:divBdr>
    </w:div>
    <w:div w:id="450131759">
      <w:bodyDiv w:val="1"/>
      <w:marLeft w:val="0"/>
      <w:marRight w:val="0"/>
      <w:marTop w:val="0"/>
      <w:marBottom w:val="0"/>
      <w:divBdr>
        <w:top w:val="none" w:sz="0" w:space="0" w:color="auto"/>
        <w:left w:val="none" w:sz="0" w:space="0" w:color="auto"/>
        <w:bottom w:val="none" w:sz="0" w:space="0" w:color="auto"/>
        <w:right w:val="none" w:sz="0" w:space="0" w:color="auto"/>
      </w:divBdr>
    </w:div>
    <w:div w:id="662052196">
      <w:bodyDiv w:val="1"/>
      <w:marLeft w:val="0"/>
      <w:marRight w:val="0"/>
      <w:marTop w:val="0"/>
      <w:marBottom w:val="0"/>
      <w:divBdr>
        <w:top w:val="none" w:sz="0" w:space="0" w:color="auto"/>
        <w:left w:val="none" w:sz="0" w:space="0" w:color="auto"/>
        <w:bottom w:val="none" w:sz="0" w:space="0" w:color="auto"/>
        <w:right w:val="none" w:sz="0" w:space="0" w:color="auto"/>
      </w:divBdr>
    </w:div>
    <w:div w:id="670723141">
      <w:bodyDiv w:val="1"/>
      <w:marLeft w:val="0"/>
      <w:marRight w:val="0"/>
      <w:marTop w:val="0"/>
      <w:marBottom w:val="0"/>
      <w:divBdr>
        <w:top w:val="none" w:sz="0" w:space="0" w:color="auto"/>
        <w:left w:val="none" w:sz="0" w:space="0" w:color="auto"/>
        <w:bottom w:val="none" w:sz="0" w:space="0" w:color="auto"/>
        <w:right w:val="none" w:sz="0" w:space="0" w:color="auto"/>
      </w:divBdr>
    </w:div>
    <w:div w:id="695470934">
      <w:bodyDiv w:val="1"/>
      <w:marLeft w:val="0"/>
      <w:marRight w:val="0"/>
      <w:marTop w:val="0"/>
      <w:marBottom w:val="0"/>
      <w:divBdr>
        <w:top w:val="none" w:sz="0" w:space="0" w:color="auto"/>
        <w:left w:val="none" w:sz="0" w:space="0" w:color="auto"/>
        <w:bottom w:val="none" w:sz="0" w:space="0" w:color="auto"/>
        <w:right w:val="none" w:sz="0" w:space="0" w:color="auto"/>
      </w:divBdr>
      <w:divsChild>
        <w:div w:id="1535924463">
          <w:marLeft w:val="0"/>
          <w:marRight w:val="0"/>
          <w:marTop w:val="0"/>
          <w:marBottom w:val="0"/>
          <w:divBdr>
            <w:top w:val="none" w:sz="0" w:space="0" w:color="auto"/>
            <w:left w:val="none" w:sz="0" w:space="0" w:color="auto"/>
            <w:bottom w:val="none" w:sz="0" w:space="0" w:color="auto"/>
            <w:right w:val="none" w:sz="0" w:space="0" w:color="auto"/>
          </w:divBdr>
        </w:div>
        <w:div w:id="1756784164">
          <w:marLeft w:val="0"/>
          <w:marRight w:val="0"/>
          <w:marTop w:val="0"/>
          <w:marBottom w:val="0"/>
          <w:divBdr>
            <w:top w:val="none" w:sz="0" w:space="0" w:color="auto"/>
            <w:left w:val="none" w:sz="0" w:space="0" w:color="auto"/>
            <w:bottom w:val="none" w:sz="0" w:space="0" w:color="auto"/>
            <w:right w:val="none" w:sz="0" w:space="0" w:color="auto"/>
          </w:divBdr>
        </w:div>
      </w:divsChild>
    </w:div>
    <w:div w:id="700983790">
      <w:bodyDiv w:val="1"/>
      <w:marLeft w:val="0"/>
      <w:marRight w:val="0"/>
      <w:marTop w:val="0"/>
      <w:marBottom w:val="0"/>
      <w:divBdr>
        <w:top w:val="none" w:sz="0" w:space="0" w:color="auto"/>
        <w:left w:val="none" w:sz="0" w:space="0" w:color="auto"/>
        <w:bottom w:val="none" w:sz="0" w:space="0" w:color="auto"/>
        <w:right w:val="none" w:sz="0" w:space="0" w:color="auto"/>
      </w:divBdr>
    </w:div>
    <w:div w:id="750853960">
      <w:bodyDiv w:val="1"/>
      <w:marLeft w:val="0"/>
      <w:marRight w:val="0"/>
      <w:marTop w:val="0"/>
      <w:marBottom w:val="0"/>
      <w:divBdr>
        <w:top w:val="none" w:sz="0" w:space="0" w:color="auto"/>
        <w:left w:val="none" w:sz="0" w:space="0" w:color="auto"/>
        <w:bottom w:val="none" w:sz="0" w:space="0" w:color="auto"/>
        <w:right w:val="none" w:sz="0" w:space="0" w:color="auto"/>
      </w:divBdr>
    </w:div>
    <w:div w:id="892933399">
      <w:bodyDiv w:val="1"/>
      <w:marLeft w:val="0"/>
      <w:marRight w:val="0"/>
      <w:marTop w:val="0"/>
      <w:marBottom w:val="0"/>
      <w:divBdr>
        <w:top w:val="none" w:sz="0" w:space="0" w:color="auto"/>
        <w:left w:val="none" w:sz="0" w:space="0" w:color="auto"/>
        <w:bottom w:val="none" w:sz="0" w:space="0" w:color="auto"/>
        <w:right w:val="none" w:sz="0" w:space="0" w:color="auto"/>
      </w:divBdr>
    </w:div>
    <w:div w:id="914587206">
      <w:bodyDiv w:val="1"/>
      <w:marLeft w:val="0"/>
      <w:marRight w:val="0"/>
      <w:marTop w:val="0"/>
      <w:marBottom w:val="0"/>
      <w:divBdr>
        <w:top w:val="none" w:sz="0" w:space="0" w:color="auto"/>
        <w:left w:val="none" w:sz="0" w:space="0" w:color="auto"/>
        <w:bottom w:val="none" w:sz="0" w:space="0" w:color="auto"/>
        <w:right w:val="none" w:sz="0" w:space="0" w:color="auto"/>
      </w:divBdr>
    </w:div>
    <w:div w:id="921455598">
      <w:bodyDiv w:val="1"/>
      <w:marLeft w:val="0"/>
      <w:marRight w:val="0"/>
      <w:marTop w:val="0"/>
      <w:marBottom w:val="0"/>
      <w:divBdr>
        <w:top w:val="none" w:sz="0" w:space="0" w:color="auto"/>
        <w:left w:val="none" w:sz="0" w:space="0" w:color="auto"/>
        <w:bottom w:val="none" w:sz="0" w:space="0" w:color="auto"/>
        <w:right w:val="none" w:sz="0" w:space="0" w:color="auto"/>
      </w:divBdr>
    </w:div>
    <w:div w:id="948006295">
      <w:bodyDiv w:val="1"/>
      <w:marLeft w:val="0"/>
      <w:marRight w:val="0"/>
      <w:marTop w:val="0"/>
      <w:marBottom w:val="0"/>
      <w:divBdr>
        <w:top w:val="none" w:sz="0" w:space="0" w:color="auto"/>
        <w:left w:val="none" w:sz="0" w:space="0" w:color="auto"/>
        <w:bottom w:val="none" w:sz="0" w:space="0" w:color="auto"/>
        <w:right w:val="none" w:sz="0" w:space="0" w:color="auto"/>
      </w:divBdr>
    </w:div>
    <w:div w:id="952059302">
      <w:bodyDiv w:val="1"/>
      <w:marLeft w:val="0"/>
      <w:marRight w:val="0"/>
      <w:marTop w:val="0"/>
      <w:marBottom w:val="0"/>
      <w:divBdr>
        <w:top w:val="none" w:sz="0" w:space="0" w:color="auto"/>
        <w:left w:val="none" w:sz="0" w:space="0" w:color="auto"/>
        <w:bottom w:val="none" w:sz="0" w:space="0" w:color="auto"/>
        <w:right w:val="none" w:sz="0" w:space="0" w:color="auto"/>
      </w:divBdr>
    </w:div>
    <w:div w:id="990870306">
      <w:bodyDiv w:val="1"/>
      <w:marLeft w:val="0"/>
      <w:marRight w:val="0"/>
      <w:marTop w:val="0"/>
      <w:marBottom w:val="0"/>
      <w:divBdr>
        <w:top w:val="none" w:sz="0" w:space="0" w:color="auto"/>
        <w:left w:val="none" w:sz="0" w:space="0" w:color="auto"/>
        <w:bottom w:val="none" w:sz="0" w:space="0" w:color="auto"/>
        <w:right w:val="none" w:sz="0" w:space="0" w:color="auto"/>
      </w:divBdr>
    </w:div>
    <w:div w:id="994459023">
      <w:bodyDiv w:val="1"/>
      <w:marLeft w:val="0"/>
      <w:marRight w:val="0"/>
      <w:marTop w:val="0"/>
      <w:marBottom w:val="0"/>
      <w:divBdr>
        <w:top w:val="none" w:sz="0" w:space="0" w:color="auto"/>
        <w:left w:val="none" w:sz="0" w:space="0" w:color="auto"/>
        <w:bottom w:val="none" w:sz="0" w:space="0" w:color="auto"/>
        <w:right w:val="none" w:sz="0" w:space="0" w:color="auto"/>
      </w:divBdr>
    </w:div>
    <w:div w:id="1024942679">
      <w:bodyDiv w:val="1"/>
      <w:marLeft w:val="0"/>
      <w:marRight w:val="0"/>
      <w:marTop w:val="0"/>
      <w:marBottom w:val="0"/>
      <w:divBdr>
        <w:top w:val="none" w:sz="0" w:space="0" w:color="auto"/>
        <w:left w:val="none" w:sz="0" w:space="0" w:color="auto"/>
        <w:bottom w:val="none" w:sz="0" w:space="0" w:color="auto"/>
        <w:right w:val="none" w:sz="0" w:space="0" w:color="auto"/>
      </w:divBdr>
    </w:div>
    <w:div w:id="1045182294">
      <w:bodyDiv w:val="1"/>
      <w:marLeft w:val="0"/>
      <w:marRight w:val="0"/>
      <w:marTop w:val="0"/>
      <w:marBottom w:val="0"/>
      <w:divBdr>
        <w:top w:val="none" w:sz="0" w:space="0" w:color="auto"/>
        <w:left w:val="none" w:sz="0" w:space="0" w:color="auto"/>
        <w:bottom w:val="none" w:sz="0" w:space="0" w:color="auto"/>
        <w:right w:val="none" w:sz="0" w:space="0" w:color="auto"/>
      </w:divBdr>
    </w:div>
    <w:div w:id="1067997789">
      <w:bodyDiv w:val="1"/>
      <w:marLeft w:val="0"/>
      <w:marRight w:val="0"/>
      <w:marTop w:val="0"/>
      <w:marBottom w:val="0"/>
      <w:divBdr>
        <w:top w:val="none" w:sz="0" w:space="0" w:color="auto"/>
        <w:left w:val="none" w:sz="0" w:space="0" w:color="auto"/>
        <w:bottom w:val="none" w:sz="0" w:space="0" w:color="auto"/>
        <w:right w:val="none" w:sz="0" w:space="0" w:color="auto"/>
      </w:divBdr>
    </w:div>
    <w:div w:id="1094981998">
      <w:bodyDiv w:val="1"/>
      <w:marLeft w:val="0"/>
      <w:marRight w:val="0"/>
      <w:marTop w:val="0"/>
      <w:marBottom w:val="0"/>
      <w:divBdr>
        <w:top w:val="none" w:sz="0" w:space="0" w:color="auto"/>
        <w:left w:val="none" w:sz="0" w:space="0" w:color="auto"/>
        <w:bottom w:val="none" w:sz="0" w:space="0" w:color="auto"/>
        <w:right w:val="none" w:sz="0" w:space="0" w:color="auto"/>
      </w:divBdr>
    </w:div>
    <w:div w:id="1143351941">
      <w:bodyDiv w:val="1"/>
      <w:marLeft w:val="0"/>
      <w:marRight w:val="0"/>
      <w:marTop w:val="0"/>
      <w:marBottom w:val="0"/>
      <w:divBdr>
        <w:top w:val="none" w:sz="0" w:space="0" w:color="auto"/>
        <w:left w:val="none" w:sz="0" w:space="0" w:color="auto"/>
        <w:bottom w:val="none" w:sz="0" w:space="0" w:color="auto"/>
        <w:right w:val="none" w:sz="0" w:space="0" w:color="auto"/>
      </w:divBdr>
    </w:div>
    <w:div w:id="1154679744">
      <w:bodyDiv w:val="1"/>
      <w:marLeft w:val="0"/>
      <w:marRight w:val="0"/>
      <w:marTop w:val="0"/>
      <w:marBottom w:val="0"/>
      <w:divBdr>
        <w:top w:val="none" w:sz="0" w:space="0" w:color="auto"/>
        <w:left w:val="none" w:sz="0" w:space="0" w:color="auto"/>
        <w:bottom w:val="none" w:sz="0" w:space="0" w:color="auto"/>
        <w:right w:val="none" w:sz="0" w:space="0" w:color="auto"/>
      </w:divBdr>
    </w:div>
    <w:div w:id="1186286211">
      <w:bodyDiv w:val="1"/>
      <w:marLeft w:val="0"/>
      <w:marRight w:val="0"/>
      <w:marTop w:val="0"/>
      <w:marBottom w:val="0"/>
      <w:divBdr>
        <w:top w:val="none" w:sz="0" w:space="0" w:color="auto"/>
        <w:left w:val="none" w:sz="0" w:space="0" w:color="auto"/>
        <w:bottom w:val="none" w:sz="0" w:space="0" w:color="auto"/>
        <w:right w:val="none" w:sz="0" w:space="0" w:color="auto"/>
      </w:divBdr>
    </w:div>
    <w:div w:id="1202207792">
      <w:bodyDiv w:val="1"/>
      <w:marLeft w:val="0"/>
      <w:marRight w:val="0"/>
      <w:marTop w:val="0"/>
      <w:marBottom w:val="0"/>
      <w:divBdr>
        <w:top w:val="none" w:sz="0" w:space="0" w:color="auto"/>
        <w:left w:val="none" w:sz="0" w:space="0" w:color="auto"/>
        <w:bottom w:val="none" w:sz="0" w:space="0" w:color="auto"/>
        <w:right w:val="none" w:sz="0" w:space="0" w:color="auto"/>
      </w:divBdr>
    </w:div>
    <w:div w:id="1261526583">
      <w:bodyDiv w:val="1"/>
      <w:marLeft w:val="0"/>
      <w:marRight w:val="0"/>
      <w:marTop w:val="0"/>
      <w:marBottom w:val="0"/>
      <w:divBdr>
        <w:top w:val="none" w:sz="0" w:space="0" w:color="auto"/>
        <w:left w:val="none" w:sz="0" w:space="0" w:color="auto"/>
        <w:bottom w:val="none" w:sz="0" w:space="0" w:color="auto"/>
        <w:right w:val="none" w:sz="0" w:space="0" w:color="auto"/>
      </w:divBdr>
    </w:div>
    <w:div w:id="1276476459">
      <w:bodyDiv w:val="1"/>
      <w:marLeft w:val="0"/>
      <w:marRight w:val="0"/>
      <w:marTop w:val="0"/>
      <w:marBottom w:val="0"/>
      <w:divBdr>
        <w:top w:val="none" w:sz="0" w:space="0" w:color="auto"/>
        <w:left w:val="none" w:sz="0" w:space="0" w:color="auto"/>
        <w:bottom w:val="none" w:sz="0" w:space="0" w:color="auto"/>
        <w:right w:val="none" w:sz="0" w:space="0" w:color="auto"/>
      </w:divBdr>
    </w:div>
    <w:div w:id="1331567246">
      <w:bodyDiv w:val="1"/>
      <w:marLeft w:val="0"/>
      <w:marRight w:val="0"/>
      <w:marTop w:val="0"/>
      <w:marBottom w:val="0"/>
      <w:divBdr>
        <w:top w:val="none" w:sz="0" w:space="0" w:color="auto"/>
        <w:left w:val="none" w:sz="0" w:space="0" w:color="auto"/>
        <w:bottom w:val="none" w:sz="0" w:space="0" w:color="auto"/>
        <w:right w:val="none" w:sz="0" w:space="0" w:color="auto"/>
      </w:divBdr>
    </w:div>
    <w:div w:id="1482771769">
      <w:bodyDiv w:val="1"/>
      <w:marLeft w:val="0"/>
      <w:marRight w:val="0"/>
      <w:marTop w:val="0"/>
      <w:marBottom w:val="0"/>
      <w:divBdr>
        <w:top w:val="none" w:sz="0" w:space="0" w:color="auto"/>
        <w:left w:val="none" w:sz="0" w:space="0" w:color="auto"/>
        <w:bottom w:val="none" w:sz="0" w:space="0" w:color="auto"/>
        <w:right w:val="none" w:sz="0" w:space="0" w:color="auto"/>
      </w:divBdr>
    </w:div>
    <w:div w:id="1553689094">
      <w:bodyDiv w:val="1"/>
      <w:marLeft w:val="0"/>
      <w:marRight w:val="0"/>
      <w:marTop w:val="0"/>
      <w:marBottom w:val="0"/>
      <w:divBdr>
        <w:top w:val="none" w:sz="0" w:space="0" w:color="auto"/>
        <w:left w:val="none" w:sz="0" w:space="0" w:color="auto"/>
        <w:bottom w:val="none" w:sz="0" w:space="0" w:color="auto"/>
        <w:right w:val="none" w:sz="0" w:space="0" w:color="auto"/>
      </w:divBdr>
    </w:div>
    <w:div w:id="1869678778">
      <w:bodyDiv w:val="1"/>
      <w:marLeft w:val="0"/>
      <w:marRight w:val="0"/>
      <w:marTop w:val="0"/>
      <w:marBottom w:val="0"/>
      <w:divBdr>
        <w:top w:val="none" w:sz="0" w:space="0" w:color="auto"/>
        <w:left w:val="none" w:sz="0" w:space="0" w:color="auto"/>
        <w:bottom w:val="none" w:sz="0" w:space="0" w:color="auto"/>
        <w:right w:val="none" w:sz="0" w:space="0" w:color="auto"/>
      </w:divBdr>
    </w:div>
    <w:div w:id="1914270547">
      <w:bodyDiv w:val="1"/>
      <w:marLeft w:val="0"/>
      <w:marRight w:val="0"/>
      <w:marTop w:val="0"/>
      <w:marBottom w:val="0"/>
      <w:divBdr>
        <w:top w:val="none" w:sz="0" w:space="0" w:color="auto"/>
        <w:left w:val="none" w:sz="0" w:space="0" w:color="auto"/>
        <w:bottom w:val="none" w:sz="0" w:space="0" w:color="auto"/>
        <w:right w:val="none" w:sz="0" w:space="0" w:color="auto"/>
      </w:divBdr>
    </w:div>
    <w:div w:id="1936867056">
      <w:bodyDiv w:val="1"/>
      <w:marLeft w:val="0"/>
      <w:marRight w:val="0"/>
      <w:marTop w:val="0"/>
      <w:marBottom w:val="0"/>
      <w:divBdr>
        <w:top w:val="none" w:sz="0" w:space="0" w:color="auto"/>
        <w:left w:val="none" w:sz="0" w:space="0" w:color="auto"/>
        <w:bottom w:val="none" w:sz="0" w:space="0" w:color="auto"/>
        <w:right w:val="none" w:sz="0" w:space="0" w:color="auto"/>
      </w:divBdr>
    </w:div>
    <w:div w:id="2008165341">
      <w:bodyDiv w:val="1"/>
      <w:marLeft w:val="0"/>
      <w:marRight w:val="0"/>
      <w:marTop w:val="0"/>
      <w:marBottom w:val="0"/>
      <w:divBdr>
        <w:top w:val="none" w:sz="0" w:space="0" w:color="auto"/>
        <w:left w:val="none" w:sz="0" w:space="0" w:color="auto"/>
        <w:bottom w:val="none" w:sz="0" w:space="0" w:color="auto"/>
        <w:right w:val="none" w:sz="0" w:space="0" w:color="auto"/>
      </w:divBdr>
    </w:div>
    <w:div w:id="2018463340">
      <w:bodyDiv w:val="1"/>
      <w:marLeft w:val="0"/>
      <w:marRight w:val="0"/>
      <w:marTop w:val="0"/>
      <w:marBottom w:val="0"/>
      <w:divBdr>
        <w:top w:val="none" w:sz="0" w:space="0" w:color="auto"/>
        <w:left w:val="none" w:sz="0" w:space="0" w:color="auto"/>
        <w:bottom w:val="none" w:sz="0" w:space="0" w:color="auto"/>
        <w:right w:val="none" w:sz="0" w:space="0" w:color="auto"/>
      </w:divBdr>
    </w:div>
    <w:div w:id="2020042488">
      <w:bodyDiv w:val="1"/>
      <w:marLeft w:val="0"/>
      <w:marRight w:val="0"/>
      <w:marTop w:val="0"/>
      <w:marBottom w:val="0"/>
      <w:divBdr>
        <w:top w:val="none" w:sz="0" w:space="0" w:color="auto"/>
        <w:left w:val="none" w:sz="0" w:space="0" w:color="auto"/>
        <w:bottom w:val="none" w:sz="0" w:space="0" w:color="auto"/>
        <w:right w:val="none" w:sz="0" w:space="0" w:color="auto"/>
      </w:divBdr>
    </w:div>
    <w:div w:id="2030637193">
      <w:bodyDiv w:val="1"/>
      <w:marLeft w:val="0"/>
      <w:marRight w:val="0"/>
      <w:marTop w:val="0"/>
      <w:marBottom w:val="0"/>
      <w:divBdr>
        <w:top w:val="none" w:sz="0" w:space="0" w:color="auto"/>
        <w:left w:val="none" w:sz="0" w:space="0" w:color="auto"/>
        <w:bottom w:val="none" w:sz="0" w:space="0" w:color="auto"/>
        <w:right w:val="none" w:sz="0" w:space="0" w:color="auto"/>
      </w:divBdr>
    </w:div>
    <w:div w:id="2114355126">
      <w:bodyDiv w:val="1"/>
      <w:marLeft w:val="0"/>
      <w:marRight w:val="0"/>
      <w:marTop w:val="0"/>
      <w:marBottom w:val="0"/>
      <w:divBdr>
        <w:top w:val="none" w:sz="0" w:space="0" w:color="auto"/>
        <w:left w:val="none" w:sz="0" w:space="0" w:color="auto"/>
        <w:bottom w:val="none" w:sz="0" w:space="0" w:color="auto"/>
        <w:right w:val="none" w:sz="0" w:space="0" w:color="auto"/>
      </w:divBdr>
    </w:div>
    <w:div w:id="2127116028">
      <w:bodyDiv w:val="1"/>
      <w:marLeft w:val="0"/>
      <w:marRight w:val="0"/>
      <w:marTop w:val="0"/>
      <w:marBottom w:val="0"/>
      <w:divBdr>
        <w:top w:val="none" w:sz="0" w:space="0" w:color="auto"/>
        <w:left w:val="none" w:sz="0" w:space="0" w:color="auto"/>
        <w:bottom w:val="none" w:sz="0" w:space="0" w:color="auto"/>
        <w:right w:val="none" w:sz="0" w:space="0" w:color="auto"/>
      </w:divBdr>
      <w:divsChild>
        <w:div w:id="633170659">
          <w:marLeft w:val="0"/>
          <w:marRight w:val="0"/>
          <w:marTop w:val="0"/>
          <w:marBottom w:val="0"/>
          <w:divBdr>
            <w:top w:val="none" w:sz="0" w:space="0" w:color="auto"/>
            <w:left w:val="none" w:sz="0" w:space="0" w:color="auto"/>
            <w:bottom w:val="none" w:sz="0" w:space="0" w:color="auto"/>
            <w:right w:val="none" w:sz="0" w:space="0" w:color="auto"/>
          </w:divBdr>
        </w:div>
        <w:div w:id="8528375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kbhmadhus.dk/servicenavigation/about-us/about-the-copenhagen-house-of-food" TargetMode="External"/><Relationship Id="rId21" Type="http://schemas.openxmlformats.org/officeDocument/2006/relationships/hyperlink" Target="http://kk.sites.itera.dk/apps/kk_pub2/pdf/983_jkP0ekKMyD.pdf" TargetMode="External"/><Relationship Id="rId22" Type="http://schemas.openxmlformats.org/officeDocument/2006/relationships/hyperlink" Target="http://en.kbhmadhus.dk/servicenavigation/about-us/about-the-copenhagen-house-of-food" TargetMode="External"/><Relationship Id="rId23" Type="http://schemas.openxmlformats.org/officeDocument/2006/relationships/hyperlink" Target="http://www.birminghampost.co.uk/news/local-news/birmingham-takeaway-ban-begins-pay-6887243" TargetMode="External"/><Relationship Id="rId24" Type="http://schemas.openxmlformats.org/officeDocument/2006/relationships/hyperlink" Target="http://birminghampublichealth.co.uk/documents/Fit_for_the_Future_childhood_obesity_strategy_27_6_13.pdf" TargetMode="External"/><Relationship Id="rId25" Type="http://schemas.openxmlformats.org/officeDocument/2006/relationships/hyperlink" Target="http://www.birminghampost.co.uk/news/local-news/birmingham-takeaway-ban-begins-pay-6887243" TargetMode="External"/><Relationship Id="rId26" Type="http://schemas.openxmlformats.org/officeDocument/2006/relationships/hyperlink" Target="http://birminghampublichealth.co.uk/documents/Fit_for_the_Future_childhood_obesity_strategy_27_6_13.pdf" TargetMode="External"/><Relationship Id="rId27" Type="http://schemas.openxmlformats.org/officeDocument/2006/relationships/hyperlink" Target="http://www.gov.scot/Resource/0050/00502395.pdf" TargetMode="External"/><Relationship Id="rId28" Type="http://schemas.openxmlformats.org/officeDocument/2006/relationships/hyperlink" Target="http://www.andywightman.com/docs/commongood_v3.pdf" TargetMode="External"/><Relationship Id="rId29" Type="http://schemas.openxmlformats.org/officeDocument/2006/relationships/hyperlink" Target="http://www.cambridgeshire.gov.uk/countyfarm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ambridgeshire.gov.uk/countyfarms" TargetMode="External"/><Relationship Id="rId31" Type="http://schemas.openxmlformats.org/officeDocument/2006/relationships/hyperlink" Target="http://reinvest.scot/" TargetMode="External"/><Relationship Id="rId32" Type="http://schemas.openxmlformats.org/officeDocument/2006/relationships/hyperlink" Target="http://reinvest.scot/wp-content/uploads/2016/09/Reinvesting_Pensions.pdf" TargetMode="External"/><Relationship Id="rId9" Type="http://schemas.openxmlformats.org/officeDocument/2006/relationships/hyperlink" Target="http://sustainablefoodcities.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http://www.localpeopleleading.co.uk/articles/2509/" TargetMode="External"/><Relationship Id="rId34" Type="http://schemas.openxmlformats.org/officeDocument/2006/relationships/hyperlink" Target="http://www.localpeopleleading.co.uk/articles/2509/" TargetMode="External"/><Relationship Id="rId35" Type="http://schemas.openxmlformats.org/officeDocument/2006/relationships/hyperlink" Target="http://www.dailymail.co.uk/wires/ap/article-4072698/France-bans-pesticides-public-green-spaces.html" TargetMode="External"/><Relationship Id="rId36" Type="http://schemas.openxmlformats.org/officeDocument/2006/relationships/hyperlink" Target="https://democracy.cornwall.gov.uk/documents/s94688/Bees%20Pollinators%20and%20Human%20Health%20Motion.pdf" TargetMode="External"/><Relationship Id="rId10" Type="http://schemas.openxmlformats.org/officeDocument/2006/relationships/hyperlink" Target="http://www.edinburgh.gov.uk/info/20206/sustainable_development_and_fairtrade/963/sustainable_food" TargetMode="External"/><Relationship Id="rId11" Type="http://schemas.openxmlformats.org/officeDocument/2006/relationships/hyperlink" Target="http://goodfoodforall.co.uk/" TargetMode="External"/><Relationship Id="rId12" Type="http://schemas.openxmlformats.org/officeDocument/2006/relationships/hyperlink" Target="http://www.milanurbanfoodpolicypact.org/" TargetMode="External"/><Relationship Id="rId13" Type="http://schemas.openxmlformats.org/officeDocument/2006/relationships/hyperlink" Target="http://bhfood.org.uk/strategy-1/87-spade-to-spoon-report-interactive-pdf/file" TargetMode="External"/><Relationship Id="rId14" Type="http://schemas.openxmlformats.org/officeDocument/2006/relationships/hyperlink" Target="http://bhfood.org.uk/" TargetMode="External"/><Relationship Id="rId15" Type="http://schemas.openxmlformats.org/officeDocument/2006/relationships/hyperlink" Target="http://bhfood.org.uk/strategy-1/87-spade-to-spoon-report-interactive-pdf/file" TargetMode="External"/><Relationship Id="rId16" Type="http://schemas.openxmlformats.org/officeDocument/2006/relationships/hyperlink" Target="http://bhfood.org.uk/" TargetMode="External"/><Relationship Id="rId17" Type="http://schemas.openxmlformats.org/officeDocument/2006/relationships/hyperlink" Target="http://www.legislation.gov.uk/asp/2014/12/section/9" TargetMode="External"/><Relationship Id="rId18" Type="http://schemas.openxmlformats.org/officeDocument/2006/relationships/hyperlink" Target="http://en.kbhmadhus.dk/servicenavigation/about-us/about-the-copenhagen-house-of-food" TargetMode="External"/><Relationship Id="rId19" Type="http://schemas.openxmlformats.org/officeDocument/2006/relationships/hyperlink" Target="http://kk.sites.itera.dk/apps/kk_pub2/pdf/983_jkP0ekKMyD.pdf" TargetMode="External"/><Relationship Id="rId37" Type="http://schemas.openxmlformats.org/officeDocument/2006/relationships/hyperlink" Target="http://my.stirling.gov.uk/services/community-life-and-leisure/parks-gardens-and-open-spaces/edible-borders" TargetMode="External"/><Relationship Id="rId38" Type="http://schemas.openxmlformats.org/officeDocument/2006/relationships/hyperlink" Target="http://www.keepscotlandbeautiful.org/media/636902/stirling-council-edible-borders.pdf" TargetMode="External"/><Relationship Id="rId39" Type="http://schemas.openxmlformats.org/officeDocument/2006/relationships/hyperlink" Target="http://my.stirling.gov.uk/services/community-life-and-leisure/parks-gardens-and-open-spaces/edible-borders" TargetMode="External"/><Relationship Id="rId40" Type="http://schemas.openxmlformats.org/officeDocument/2006/relationships/hyperlink" Target="http://www.keepscotlandbeautiful.org/media/636902/stirling-council-edible-borders.pdf"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28575" cmpd="sng">
          <a:solidFill>
            <a:schemeClr val="accent3"/>
          </a:solidFill>
        </a:ln>
        <a:effectLst/>
        <a:extLst>
          <a:ext uri="{C572A759-6A51-4108-AA02-DFA0A04FC94B}">
            <ma14:wrappingTextBoxFlag xmlns:ma14="http://schemas.microsoft.com/office/mac/drawingml/2011/main"/>
          </a:ext>
        </a:ex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1308</Words>
  <Characters>7460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Nourish</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Stütz</dc:creator>
  <cp:keywords/>
  <dc:description/>
  <cp:lastModifiedBy>Barbara Stütz</cp:lastModifiedBy>
  <cp:revision>8</cp:revision>
  <cp:lastPrinted>2017-01-24T13:29:00Z</cp:lastPrinted>
  <dcterms:created xsi:type="dcterms:W3CDTF">2017-04-04T13:35:00Z</dcterms:created>
  <dcterms:modified xsi:type="dcterms:W3CDTF">2017-05-03T09:33:00Z</dcterms:modified>
</cp:coreProperties>
</file>